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17EF1">
        <w:trPr>
          <w:trHeight w:hRule="exact" w:val="1528"/>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1419" w:type="dxa"/>
          </w:tcPr>
          <w:p w:rsidR="00017EF1" w:rsidRDefault="00017EF1"/>
        </w:tc>
        <w:tc>
          <w:tcPr>
            <w:tcW w:w="710" w:type="dxa"/>
          </w:tcPr>
          <w:p w:rsidR="00017EF1" w:rsidRDefault="00017EF1"/>
        </w:tc>
        <w:tc>
          <w:tcPr>
            <w:tcW w:w="5543" w:type="dxa"/>
            <w:gridSpan w:val="4"/>
            <w:shd w:val="clear" w:color="000000" w:fill="FFFFFF"/>
            <w:tcMar>
              <w:left w:w="34" w:type="dxa"/>
              <w:right w:w="34" w:type="dxa"/>
            </w:tcMar>
          </w:tcPr>
          <w:p w:rsidR="00017EF1" w:rsidRDefault="002923FF">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017EF1">
        <w:trPr>
          <w:trHeight w:hRule="exact" w:val="138"/>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1419" w:type="dxa"/>
          </w:tcPr>
          <w:p w:rsidR="00017EF1" w:rsidRDefault="00017EF1"/>
        </w:tc>
        <w:tc>
          <w:tcPr>
            <w:tcW w:w="710" w:type="dxa"/>
          </w:tcPr>
          <w:p w:rsidR="00017EF1" w:rsidRDefault="00017EF1"/>
        </w:tc>
        <w:tc>
          <w:tcPr>
            <w:tcW w:w="426" w:type="dxa"/>
          </w:tcPr>
          <w:p w:rsidR="00017EF1" w:rsidRDefault="00017EF1"/>
        </w:tc>
        <w:tc>
          <w:tcPr>
            <w:tcW w:w="1277" w:type="dxa"/>
          </w:tcPr>
          <w:p w:rsidR="00017EF1" w:rsidRDefault="00017EF1"/>
        </w:tc>
        <w:tc>
          <w:tcPr>
            <w:tcW w:w="993" w:type="dxa"/>
          </w:tcPr>
          <w:p w:rsidR="00017EF1" w:rsidRDefault="00017EF1"/>
        </w:tc>
        <w:tc>
          <w:tcPr>
            <w:tcW w:w="2836" w:type="dxa"/>
          </w:tcPr>
          <w:p w:rsidR="00017EF1" w:rsidRDefault="00017EF1"/>
        </w:tc>
      </w:tr>
      <w:tr w:rsidR="00017EF1">
        <w:trPr>
          <w:trHeight w:hRule="exact" w:val="585"/>
        </w:trPr>
        <w:tc>
          <w:tcPr>
            <w:tcW w:w="10221" w:type="dxa"/>
            <w:gridSpan w:val="10"/>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17EF1" w:rsidRDefault="002923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17EF1">
        <w:trPr>
          <w:trHeight w:hRule="exact" w:val="314"/>
        </w:trPr>
        <w:tc>
          <w:tcPr>
            <w:tcW w:w="10221" w:type="dxa"/>
            <w:gridSpan w:val="10"/>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17EF1">
        <w:trPr>
          <w:trHeight w:hRule="exact" w:val="211"/>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1419" w:type="dxa"/>
          </w:tcPr>
          <w:p w:rsidR="00017EF1" w:rsidRDefault="00017EF1"/>
        </w:tc>
        <w:tc>
          <w:tcPr>
            <w:tcW w:w="710" w:type="dxa"/>
          </w:tcPr>
          <w:p w:rsidR="00017EF1" w:rsidRDefault="00017EF1"/>
        </w:tc>
        <w:tc>
          <w:tcPr>
            <w:tcW w:w="426" w:type="dxa"/>
          </w:tcPr>
          <w:p w:rsidR="00017EF1" w:rsidRDefault="00017EF1"/>
        </w:tc>
        <w:tc>
          <w:tcPr>
            <w:tcW w:w="1277" w:type="dxa"/>
          </w:tcPr>
          <w:p w:rsidR="00017EF1" w:rsidRDefault="00017EF1"/>
        </w:tc>
        <w:tc>
          <w:tcPr>
            <w:tcW w:w="993" w:type="dxa"/>
          </w:tcPr>
          <w:p w:rsidR="00017EF1" w:rsidRDefault="00017EF1"/>
        </w:tc>
        <w:tc>
          <w:tcPr>
            <w:tcW w:w="2836" w:type="dxa"/>
          </w:tcPr>
          <w:p w:rsidR="00017EF1" w:rsidRDefault="00017EF1"/>
        </w:tc>
      </w:tr>
      <w:tr w:rsidR="00017EF1">
        <w:trPr>
          <w:trHeight w:hRule="exact" w:val="277"/>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1419" w:type="dxa"/>
          </w:tcPr>
          <w:p w:rsidR="00017EF1" w:rsidRDefault="00017EF1"/>
        </w:tc>
        <w:tc>
          <w:tcPr>
            <w:tcW w:w="710" w:type="dxa"/>
          </w:tcPr>
          <w:p w:rsidR="00017EF1" w:rsidRDefault="00017EF1"/>
        </w:tc>
        <w:tc>
          <w:tcPr>
            <w:tcW w:w="426" w:type="dxa"/>
          </w:tcPr>
          <w:p w:rsidR="00017EF1" w:rsidRDefault="00017EF1"/>
        </w:tc>
        <w:tc>
          <w:tcPr>
            <w:tcW w:w="1277" w:type="dxa"/>
          </w:tcPr>
          <w:p w:rsidR="00017EF1" w:rsidRDefault="00017EF1"/>
        </w:tc>
        <w:tc>
          <w:tcPr>
            <w:tcW w:w="3842" w:type="dxa"/>
            <w:gridSpan w:val="2"/>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УТВЕРЖДАЮ</w:t>
            </w:r>
          </w:p>
        </w:tc>
      </w:tr>
      <w:tr w:rsidR="00017EF1">
        <w:trPr>
          <w:trHeight w:hRule="exact" w:val="138"/>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1419" w:type="dxa"/>
          </w:tcPr>
          <w:p w:rsidR="00017EF1" w:rsidRDefault="00017EF1"/>
        </w:tc>
        <w:tc>
          <w:tcPr>
            <w:tcW w:w="710" w:type="dxa"/>
          </w:tcPr>
          <w:p w:rsidR="00017EF1" w:rsidRDefault="00017EF1"/>
        </w:tc>
        <w:tc>
          <w:tcPr>
            <w:tcW w:w="426" w:type="dxa"/>
          </w:tcPr>
          <w:p w:rsidR="00017EF1" w:rsidRDefault="00017EF1"/>
        </w:tc>
        <w:tc>
          <w:tcPr>
            <w:tcW w:w="1277" w:type="dxa"/>
          </w:tcPr>
          <w:p w:rsidR="00017EF1" w:rsidRDefault="00017EF1"/>
        </w:tc>
        <w:tc>
          <w:tcPr>
            <w:tcW w:w="993" w:type="dxa"/>
          </w:tcPr>
          <w:p w:rsidR="00017EF1" w:rsidRDefault="00017EF1"/>
        </w:tc>
        <w:tc>
          <w:tcPr>
            <w:tcW w:w="2836" w:type="dxa"/>
          </w:tcPr>
          <w:p w:rsidR="00017EF1" w:rsidRDefault="00017EF1"/>
        </w:tc>
      </w:tr>
      <w:tr w:rsidR="00017EF1">
        <w:trPr>
          <w:trHeight w:hRule="exact" w:val="277"/>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1419" w:type="dxa"/>
          </w:tcPr>
          <w:p w:rsidR="00017EF1" w:rsidRDefault="00017EF1"/>
        </w:tc>
        <w:tc>
          <w:tcPr>
            <w:tcW w:w="710" w:type="dxa"/>
          </w:tcPr>
          <w:p w:rsidR="00017EF1" w:rsidRDefault="00017EF1"/>
        </w:tc>
        <w:tc>
          <w:tcPr>
            <w:tcW w:w="426" w:type="dxa"/>
          </w:tcPr>
          <w:p w:rsidR="00017EF1" w:rsidRDefault="00017EF1"/>
        </w:tc>
        <w:tc>
          <w:tcPr>
            <w:tcW w:w="1277" w:type="dxa"/>
          </w:tcPr>
          <w:p w:rsidR="00017EF1" w:rsidRDefault="00017EF1"/>
        </w:tc>
        <w:tc>
          <w:tcPr>
            <w:tcW w:w="3842" w:type="dxa"/>
            <w:gridSpan w:val="2"/>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17EF1">
        <w:trPr>
          <w:trHeight w:hRule="exact" w:val="138"/>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1419" w:type="dxa"/>
          </w:tcPr>
          <w:p w:rsidR="00017EF1" w:rsidRDefault="00017EF1"/>
        </w:tc>
        <w:tc>
          <w:tcPr>
            <w:tcW w:w="710" w:type="dxa"/>
          </w:tcPr>
          <w:p w:rsidR="00017EF1" w:rsidRDefault="00017EF1"/>
        </w:tc>
        <w:tc>
          <w:tcPr>
            <w:tcW w:w="426" w:type="dxa"/>
          </w:tcPr>
          <w:p w:rsidR="00017EF1" w:rsidRDefault="00017EF1"/>
        </w:tc>
        <w:tc>
          <w:tcPr>
            <w:tcW w:w="1277" w:type="dxa"/>
          </w:tcPr>
          <w:p w:rsidR="00017EF1" w:rsidRDefault="00017EF1"/>
        </w:tc>
        <w:tc>
          <w:tcPr>
            <w:tcW w:w="993" w:type="dxa"/>
          </w:tcPr>
          <w:p w:rsidR="00017EF1" w:rsidRDefault="00017EF1"/>
        </w:tc>
        <w:tc>
          <w:tcPr>
            <w:tcW w:w="2836" w:type="dxa"/>
          </w:tcPr>
          <w:p w:rsidR="00017EF1" w:rsidRDefault="00017EF1"/>
        </w:tc>
      </w:tr>
      <w:tr w:rsidR="00017EF1">
        <w:trPr>
          <w:trHeight w:hRule="exact" w:val="277"/>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1419" w:type="dxa"/>
          </w:tcPr>
          <w:p w:rsidR="00017EF1" w:rsidRDefault="00017EF1"/>
        </w:tc>
        <w:tc>
          <w:tcPr>
            <w:tcW w:w="710" w:type="dxa"/>
          </w:tcPr>
          <w:p w:rsidR="00017EF1" w:rsidRDefault="00017EF1"/>
        </w:tc>
        <w:tc>
          <w:tcPr>
            <w:tcW w:w="426" w:type="dxa"/>
          </w:tcPr>
          <w:p w:rsidR="00017EF1" w:rsidRDefault="00017EF1"/>
        </w:tc>
        <w:tc>
          <w:tcPr>
            <w:tcW w:w="1277" w:type="dxa"/>
          </w:tcPr>
          <w:p w:rsidR="00017EF1" w:rsidRDefault="00017EF1"/>
        </w:tc>
        <w:tc>
          <w:tcPr>
            <w:tcW w:w="3842" w:type="dxa"/>
            <w:gridSpan w:val="2"/>
            <w:shd w:val="clear" w:color="000000" w:fill="FFFFFF"/>
            <w:tcMar>
              <w:left w:w="34" w:type="dxa"/>
              <w:right w:w="34" w:type="dxa"/>
            </w:tcMar>
          </w:tcPr>
          <w:p w:rsidR="00017EF1" w:rsidRDefault="002923F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17EF1">
        <w:trPr>
          <w:trHeight w:hRule="exact" w:val="138"/>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1419" w:type="dxa"/>
          </w:tcPr>
          <w:p w:rsidR="00017EF1" w:rsidRDefault="00017EF1"/>
        </w:tc>
        <w:tc>
          <w:tcPr>
            <w:tcW w:w="710" w:type="dxa"/>
          </w:tcPr>
          <w:p w:rsidR="00017EF1" w:rsidRDefault="00017EF1"/>
        </w:tc>
        <w:tc>
          <w:tcPr>
            <w:tcW w:w="426" w:type="dxa"/>
          </w:tcPr>
          <w:p w:rsidR="00017EF1" w:rsidRDefault="00017EF1"/>
        </w:tc>
        <w:tc>
          <w:tcPr>
            <w:tcW w:w="1277" w:type="dxa"/>
          </w:tcPr>
          <w:p w:rsidR="00017EF1" w:rsidRDefault="00017EF1"/>
        </w:tc>
        <w:tc>
          <w:tcPr>
            <w:tcW w:w="993" w:type="dxa"/>
          </w:tcPr>
          <w:p w:rsidR="00017EF1" w:rsidRDefault="00017EF1"/>
        </w:tc>
        <w:tc>
          <w:tcPr>
            <w:tcW w:w="2836" w:type="dxa"/>
          </w:tcPr>
          <w:p w:rsidR="00017EF1" w:rsidRDefault="00017EF1"/>
        </w:tc>
      </w:tr>
      <w:tr w:rsidR="00017EF1">
        <w:trPr>
          <w:trHeight w:hRule="exact" w:val="277"/>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1419" w:type="dxa"/>
          </w:tcPr>
          <w:p w:rsidR="00017EF1" w:rsidRDefault="00017EF1"/>
        </w:tc>
        <w:tc>
          <w:tcPr>
            <w:tcW w:w="710" w:type="dxa"/>
          </w:tcPr>
          <w:p w:rsidR="00017EF1" w:rsidRDefault="00017EF1"/>
        </w:tc>
        <w:tc>
          <w:tcPr>
            <w:tcW w:w="426" w:type="dxa"/>
          </w:tcPr>
          <w:p w:rsidR="00017EF1" w:rsidRDefault="00017EF1"/>
        </w:tc>
        <w:tc>
          <w:tcPr>
            <w:tcW w:w="1277" w:type="dxa"/>
          </w:tcPr>
          <w:p w:rsidR="00017EF1" w:rsidRDefault="00017EF1"/>
        </w:tc>
        <w:tc>
          <w:tcPr>
            <w:tcW w:w="3842" w:type="dxa"/>
            <w:gridSpan w:val="2"/>
            <w:shd w:val="clear" w:color="000000" w:fill="FFFFFF"/>
            <w:tcMar>
              <w:left w:w="34" w:type="dxa"/>
              <w:right w:w="34" w:type="dxa"/>
            </w:tcMar>
          </w:tcPr>
          <w:p w:rsidR="00017EF1" w:rsidRDefault="002923FF">
            <w:pPr>
              <w:spacing w:after="0" w:line="240" w:lineRule="auto"/>
              <w:jc w:val="right"/>
              <w:rPr>
                <w:sz w:val="24"/>
                <w:szCs w:val="24"/>
              </w:rPr>
            </w:pPr>
            <w:r>
              <w:rPr>
                <w:rFonts w:ascii="Times New Roman" w:hAnsi="Times New Roman" w:cs="Times New Roman"/>
                <w:color w:val="000000"/>
                <w:sz w:val="24"/>
                <w:szCs w:val="24"/>
              </w:rPr>
              <w:t>30.08.2021 г.</w:t>
            </w:r>
          </w:p>
        </w:tc>
      </w:tr>
      <w:tr w:rsidR="00017EF1">
        <w:trPr>
          <w:trHeight w:hRule="exact" w:val="277"/>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1419" w:type="dxa"/>
          </w:tcPr>
          <w:p w:rsidR="00017EF1" w:rsidRDefault="00017EF1"/>
        </w:tc>
        <w:tc>
          <w:tcPr>
            <w:tcW w:w="710" w:type="dxa"/>
          </w:tcPr>
          <w:p w:rsidR="00017EF1" w:rsidRDefault="00017EF1"/>
        </w:tc>
        <w:tc>
          <w:tcPr>
            <w:tcW w:w="426" w:type="dxa"/>
          </w:tcPr>
          <w:p w:rsidR="00017EF1" w:rsidRDefault="00017EF1"/>
        </w:tc>
        <w:tc>
          <w:tcPr>
            <w:tcW w:w="1277" w:type="dxa"/>
          </w:tcPr>
          <w:p w:rsidR="00017EF1" w:rsidRDefault="00017EF1"/>
        </w:tc>
        <w:tc>
          <w:tcPr>
            <w:tcW w:w="993" w:type="dxa"/>
          </w:tcPr>
          <w:p w:rsidR="00017EF1" w:rsidRDefault="00017EF1"/>
        </w:tc>
        <w:tc>
          <w:tcPr>
            <w:tcW w:w="2836" w:type="dxa"/>
          </w:tcPr>
          <w:p w:rsidR="00017EF1" w:rsidRDefault="00017EF1"/>
        </w:tc>
      </w:tr>
      <w:tr w:rsidR="00017EF1">
        <w:trPr>
          <w:trHeight w:hRule="exact" w:val="416"/>
        </w:trPr>
        <w:tc>
          <w:tcPr>
            <w:tcW w:w="10221" w:type="dxa"/>
            <w:gridSpan w:val="10"/>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17EF1">
        <w:trPr>
          <w:trHeight w:hRule="exact" w:val="775"/>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4834" w:type="dxa"/>
            <w:gridSpan w:val="5"/>
            <w:shd w:val="clear" w:color="000000" w:fill="FFFFFF"/>
            <w:tcMar>
              <w:left w:w="34" w:type="dxa"/>
              <w:right w:w="34" w:type="dxa"/>
            </w:tcMar>
          </w:tcPr>
          <w:p w:rsidR="00017EF1" w:rsidRDefault="002923FF">
            <w:pPr>
              <w:spacing w:after="0" w:line="240" w:lineRule="auto"/>
              <w:jc w:val="center"/>
              <w:rPr>
                <w:sz w:val="32"/>
                <w:szCs w:val="32"/>
              </w:rPr>
            </w:pPr>
            <w:r>
              <w:rPr>
                <w:rFonts w:ascii="Times New Roman" w:hAnsi="Times New Roman" w:cs="Times New Roman"/>
                <w:color w:val="000000"/>
                <w:sz w:val="32"/>
                <w:szCs w:val="32"/>
              </w:rPr>
              <w:t>Ценообразование</w:t>
            </w:r>
          </w:p>
          <w:p w:rsidR="00017EF1" w:rsidRDefault="002923FF">
            <w:pPr>
              <w:spacing w:after="0" w:line="240" w:lineRule="auto"/>
              <w:jc w:val="center"/>
              <w:rPr>
                <w:sz w:val="32"/>
                <w:szCs w:val="32"/>
              </w:rPr>
            </w:pPr>
            <w:r>
              <w:rPr>
                <w:rFonts w:ascii="Times New Roman" w:hAnsi="Times New Roman" w:cs="Times New Roman"/>
                <w:color w:val="000000"/>
                <w:sz w:val="32"/>
                <w:szCs w:val="32"/>
              </w:rPr>
              <w:t>Б1.В.07</w:t>
            </w:r>
          </w:p>
        </w:tc>
        <w:tc>
          <w:tcPr>
            <w:tcW w:w="2836" w:type="dxa"/>
          </w:tcPr>
          <w:p w:rsidR="00017EF1" w:rsidRDefault="00017EF1"/>
        </w:tc>
      </w:tr>
      <w:tr w:rsidR="00017EF1">
        <w:trPr>
          <w:trHeight w:hRule="exact" w:val="277"/>
        </w:trPr>
        <w:tc>
          <w:tcPr>
            <w:tcW w:w="10221" w:type="dxa"/>
            <w:gridSpan w:val="10"/>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17EF1">
        <w:trPr>
          <w:trHeight w:hRule="exact" w:val="1389"/>
        </w:trPr>
        <w:tc>
          <w:tcPr>
            <w:tcW w:w="143" w:type="dxa"/>
          </w:tcPr>
          <w:p w:rsidR="00017EF1" w:rsidRDefault="00017EF1"/>
        </w:tc>
        <w:tc>
          <w:tcPr>
            <w:tcW w:w="285" w:type="dxa"/>
          </w:tcPr>
          <w:p w:rsidR="00017EF1" w:rsidRDefault="00017EF1"/>
        </w:tc>
        <w:tc>
          <w:tcPr>
            <w:tcW w:w="9795" w:type="dxa"/>
            <w:gridSpan w:val="8"/>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017EF1" w:rsidRDefault="002923F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017EF1" w:rsidRDefault="002923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17EF1">
        <w:trPr>
          <w:trHeight w:hRule="exact" w:val="138"/>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1419" w:type="dxa"/>
          </w:tcPr>
          <w:p w:rsidR="00017EF1" w:rsidRDefault="00017EF1"/>
        </w:tc>
        <w:tc>
          <w:tcPr>
            <w:tcW w:w="710" w:type="dxa"/>
          </w:tcPr>
          <w:p w:rsidR="00017EF1" w:rsidRDefault="00017EF1"/>
        </w:tc>
        <w:tc>
          <w:tcPr>
            <w:tcW w:w="426" w:type="dxa"/>
          </w:tcPr>
          <w:p w:rsidR="00017EF1" w:rsidRDefault="00017EF1"/>
        </w:tc>
        <w:tc>
          <w:tcPr>
            <w:tcW w:w="1277" w:type="dxa"/>
          </w:tcPr>
          <w:p w:rsidR="00017EF1" w:rsidRDefault="00017EF1"/>
        </w:tc>
        <w:tc>
          <w:tcPr>
            <w:tcW w:w="993" w:type="dxa"/>
          </w:tcPr>
          <w:p w:rsidR="00017EF1" w:rsidRDefault="00017EF1"/>
        </w:tc>
        <w:tc>
          <w:tcPr>
            <w:tcW w:w="2836" w:type="dxa"/>
          </w:tcPr>
          <w:p w:rsidR="00017EF1" w:rsidRDefault="00017EF1"/>
        </w:tc>
      </w:tr>
      <w:tr w:rsidR="00017EF1">
        <w:trPr>
          <w:trHeight w:hRule="exact" w:val="833"/>
        </w:trPr>
        <w:tc>
          <w:tcPr>
            <w:tcW w:w="10221" w:type="dxa"/>
            <w:gridSpan w:val="10"/>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017EF1">
        <w:trPr>
          <w:trHeight w:hRule="exact" w:val="416"/>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1419" w:type="dxa"/>
          </w:tcPr>
          <w:p w:rsidR="00017EF1" w:rsidRDefault="00017EF1"/>
        </w:tc>
        <w:tc>
          <w:tcPr>
            <w:tcW w:w="710" w:type="dxa"/>
          </w:tcPr>
          <w:p w:rsidR="00017EF1" w:rsidRDefault="00017EF1"/>
        </w:tc>
        <w:tc>
          <w:tcPr>
            <w:tcW w:w="426" w:type="dxa"/>
          </w:tcPr>
          <w:p w:rsidR="00017EF1" w:rsidRDefault="00017EF1"/>
        </w:tc>
        <w:tc>
          <w:tcPr>
            <w:tcW w:w="1277" w:type="dxa"/>
          </w:tcPr>
          <w:p w:rsidR="00017EF1" w:rsidRDefault="00017EF1"/>
        </w:tc>
        <w:tc>
          <w:tcPr>
            <w:tcW w:w="993" w:type="dxa"/>
          </w:tcPr>
          <w:p w:rsidR="00017EF1" w:rsidRDefault="00017EF1"/>
        </w:tc>
        <w:tc>
          <w:tcPr>
            <w:tcW w:w="2836" w:type="dxa"/>
          </w:tcPr>
          <w:p w:rsidR="00017EF1" w:rsidRDefault="00017EF1"/>
        </w:tc>
      </w:tr>
      <w:tr w:rsidR="00017EF1">
        <w:trPr>
          <w:trHeight w:hRule="exact" w:val="277"/>
        </w:trPr>
        <w:tc>
          <w:tcPr>
            <w:tcW w:w="3984" w:type="dxa"/>
            <w:gridSpan w:val="5"/>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17EF1" w:rsidRDefault="00017EF1"/>
        </w:tc>
        <w:tc>
          <w:tcPr>
            <w:tcW w:w="426" w:type="dxa"/>
          </w:tcPr>
          <w:p w:rsidR="00017EF1" w:rsidRDefault="00017EF1"/>
        </w:tc>
        <w:tc>
          <w:tcPr>
            <w:tcW w:w="1277" w:type="dxa"/>
          </w:tcPr>
          <w:p w:rsidR="00017EF1" w:rsidRDefault="00017EF1"/>
        </w:tc>
        <w:tc>
          <w:tcPr>
            <w:tcW w:w="993" w:type="dxa"/>
          </w:tcPr>
          <w:p w:rsidR="00017EF1" w:rsidRDefault="00017EF1"/>
        </w:tc>
        <w:tc>
          <w:tcPr>
            <w:tcW w:w="2836" w:type="dxa"/>
          </w:tcPr>
          <w:p w:rsidR="00017EF1" w:rsidRDefault="00017EF1"/>
        </w:tc>
      </w:tr>
      <w:tr w:rsidR="00017EF1">
        <w:trPr>
          <w:trHeight w:hRule="exact" w:val="155"/>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1419" w:type="dxa"/>
          </w:tcPr>
          <w:p w:rsidR="00017EF1" w:rsidRDefault="00017EF1"/>
        </w:tc>
        <w:tc>
          <w:tcPr>
            <w:tcW w:w="710" w:type="dxa"/>
          </w:tcPr>
          <w:p w:rsidR="00017EF1" w:rsidRDefault="00017EF1"/>
        </w:tc>
        <w:tc>
          <w:tcPr>
            <w:tcW w:w="426" w:type="dxa"/>
          </w:tcPr>
          <w:p w:rsidR="00017EF1" w:rsidRDefault="00017EF1"/>
        </w:tc>
        <w:tc>
          <w:tcPr>
            <w:tcW w:w="1277" w:type="dxa"/>
          </w:tcPr>
          <w:p w:rsidR="00017EF1" w:rsidRDefault="00017EF1"/>
        </w:tc>
        <w:tc>
          <w:tcPr>
            <w:tcW w:w="993" w:type="dxa"/>
          </w:tcPr>
          <w:p w:rsidR="00017EF1" w:rsidRDefault="00017EF1"/>
        </w:tc>
        <w:tc>
          <w:tcPr>
            <w:tcW w:w="2836" w:type="dxa"/>
          </w:tcPr>
          <w:p w:rsidR="00017EF1" w:rsidRDefault="00017EF1"/>
        </w:tc>
      </w:tr>
      <w:tr w:rsidR="00017E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ФИНАНСЫ И ЭКОНОМИКА</w:t>
            </w:r>
          </w:p>
        </w:tc>
      </w:tr>
      <w:tr w:rsidR="00017EF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017EF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17EF1" w:rsidRDefault="00017EF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017EF1"/>
        </w:tc>
      </w:tr>
      <w:tr w:rsidR="00017EF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017EF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17EF1" w:rsidRDefault="00017EF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017EF1"/>
        </w:tc>
      </w:tr>
      <w:tr w:rsidR="00017EF1">
        <w:trPr>
          <w:trHeight w:hRule="exact" w:val="124"/>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1419" w:type="dxa"/>
          </w:tcPr>
          <w:p w:rsidR="00017EF1" w:rsidRDefault="00017EF1"/>
        </w:tc>
        <w:tc>
          <w:tcPr>
            <w:tcW w:w="710" w:type="dxa"/>
          </w:tcPr>
          <w:p w:rsidR="00017EF1" w:rsidRDefault="00017EF1"/>
        </w:tc>
        <w:tc>
          <w:tcPr>
            <w:tcW w:w="426" w:type="dxa"/>
          </w:tcPr>
          <w:p w:rsidR="00017EF1" w:rsidRDefault="00017EF1"/>
        </w:tc>
        <w:tc>
          <w:tcPr>
            <w:tcW w:w="1277" w:type="dxa"/>
          </w:tcPr>
          <w:p w:rsidR="00017EF1" w:rsidRDefault="00017EF1"/>
        </w:tc>
        <w:tc>
          <w:tcPr>
            <w:tcW w:w="993" w:type="dxa"/>
          </w:tcPr>
          <w:p w:rsidR="00017EF1" w:rsidRDefault="00017EF1"/>
        </w:tc>
        <w:tc>
          <w:tcPr>
            <w:tcW w:w="2836" w:type="dxa"/>
          </w:tcPr>
          <w:p w:rsidR="00017EF1" w:rsidRDefault="00017EF1"/>
        </w:tc>
      </w:tr>
      <w:tr w:rsidR="00017EF1">
        <w:trPr>
          <w:trHeight w:hRule="exact" w:val="277"/>
        </w:trPr>
        <w:tc>
          <w:tcPr>
            <w:tcW w:w="5118" w:type="dxa"/>
            <w:gridSpan w:val="7"/>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017EF1">
        <w:trPr>
          <w:trHeight w:hRule="exact" w:val="26"/>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1419" w:type="dxa"/>
          </w:tcPr>
          <w:p w:rsidR="00017EF1" w:rsidRDefault="00017EF1"/>
        </w:tc>
        <w:tc>
          <w:tcPr>
            <w:tcW w:w="710" w:type="dxa"/>
          </w:tcPr>
          <w:p w:rsidR="00017EF1" w:rsidRDefault="00017EF1"/>
        </w:tc>
        <w:tc>
          <w:tcPr>
            <w:tcW w:w="426" w:type="dxa"/>
          </w:tcPr>
          <w:p w:rsidR="00017EF1" w:rsidRDefault="00017EF1"/>
        </w:tc>
        <w:tc>
          <w:tcPr>
            <w:tcW w:w="5118" w:type="dxa"/>
            <w:gridSpan w:val="3"/>
            <w:vMerge/>
            <w:shd w:val="clear" w:color="000000" w:fill="FFFFFF"/>
            <w:tcMar>
              <w:left w:w="34" w:type="dxa"/>
              <w:right w:w="34" w:type="dxa"/>
            </w:tcMar>
          </w:tcPr>
          <w:p w:rsidR="00017EF1" w:rsidRDefault="00017EF1"/>
        </w:tc>
      </w:tr>
      <w:tr w:rsidR="00017EF1">
        <w:trPr>
          <w:trHeight w:hRule="exact" w:val="2679"/>
        </w:trPr>
        <w:tc>
          <w:tcPr>
            <w:tcW w:w="143" w:type="dxa"/>
          </w:tcPr>
          <w:p w:rsidR="00017EF1" w:rsidRDefault="00017EF1"/>
        </w:tc>
        <w:tc>
          <w:tcPr>
            <w:tcW w:w="285" w:type="dxa"/>
          </w:tcPr>
          <w:p w:rsidR="00017EF1" w:rsidRDefault="00017EF1"/>
        </w:tc>
        <w:tc>
          <w:tcPr>
            <w:tcW w:w="710" w:type="dxa"/>
          </w:tcPr>
          <w:p w:rsidR="00017EF1" w:rsidRDefault="00017EF1"/>
        </w:tc>
        <w:tc>
          <w:tcPr>
            <w:tcW w:w="1419" w:type="dxa"/>
          </w:tcPr>
          <w:p w:rsidR="00017EF1" w:rsidRDefault="00017EF1"/>
        </w:tc>
        <w:tc>
          <w:tcPr>
            <w:tcW w:w="1419" w:type="dxa"/>
          </w:tcPr>
          <w:p w:rsidR="00017EF1" w:rsidRDefault="00017EF1"/>
        </w:tc>
        <w:tc>
          <w:tcPr>
            <w:tcW w:w="710" w:type="dxa"/>
          </w:tcPr>
          <w:p w:rsidR="00017EF1" w:rsidRDefault="00017EF1"/>
        </w:tc>
        <w:tc>
          <w:tcPr>
            <w:tcW w:w="426" w:type="dxa"/>
          </w:tcPr>
          <w:p w:rsidR="00017EF1" w:rsidRDefault="00017EF1"/>
        </w:tc>
        <w:tc>
          <w:tcPr>
            <w:tcW w:w="1277" w:type="dxa"/>
          </w:tcPr>
          <w:p w:rsidR="00017EF1" w:rsidRDefault="00017EF1"/>
        </w:tc>
        <w:tc>
          <w:tcPr>
            <w:tcW w:w="993" w:type="dxa"/>
          </w:tcPr>
          <w:p w:rsidR="00017EF1" w:rsidRDefault="00017EF1"/>
        </w:tc>
        <w:tc>
          <w:tcPr>
            <w:tcW w:w="2836" w:type="dxa"/>
          </w:tcPr>
          <w:p w:rsidR="00017EF1" w:rsidRDefault="00017EF1"/>
        </w:tc>
      </w:tr>
      <w:tr w:rsidR="00017EF1">
        <w:trPr>
          <w:trHeight w:hRule="exact" w:val="277"/>
        </w:trPr>
        <w:tc>
          <w:tcPr>
            <w:tcW w:w="143" w:type="dxa"/>
          </w:tcPr>
          <w:p w:rsidR="00017EF1" w:rsidRDefault="00017EF1"/>
        </w:tc>
        <w:tc>
          <w:tcPr>
            <w:tcW w:w="10079" w:type="dxa"/>
            <w:gridSpan w:val="9"/>
            <w:vMerge w:val="restart"/>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17EF1">
        <w:trPr>
          <w:trHeight w:hRule="exact" w:val="138"/>
        </w:trPr>
        <w:tc>
          <w:tcPr>
            <w:tcW w:w="143" w:type="dxa"/>
          </w:tcPr>
          <w:p w:rsidR="00017EF1" w:rsidRDefault="00017EF1"/>
        </w:tc>
        <w:tc>
          <w:tcPr>
            <w:tcW w:w="10079" w:type="dxa"/>
            <w:gridSpan w:val="9"/>
            <w:vMerge/>
            <w:shd w:val="clear" w:color="000000" w:fill="FFFFFF"/>
            <w:tcMar>
              <w:left w:w="34" w:type="dxa"/>
              <w:right w:w="34" w:type="dxa"/>
            </w:tcMar>
          </w:tcPr>
          <w:p w:rsidR="00017EF1" w:rsidRDefault="00017EF1"/>
        </w:tc>
      </w:tr>
      <w:tr w:rsidR="00017EF1">
        <w:trPr>
          <w:trHeight w:hRule="exact" w:val="1666"/>
        </w:trPr>
        <w:tc>
          <w:tcPr>
            <w:tcW w:w="143" w:type="dxa"/>
          </w:tcPr>
          <w:p w:rsidR="00017EF1" w:rsidRDefault="00017EF1"/>
        </w:tc>
        <w:tc>
          <w:tcPr>
            <w:tcW w:w="10079" w:type="dxa"/>
            <w:gridSpan w:val="9"/>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17EF1" w:rsidRDefault="00017EF1">
            <w:pPr>
              <w:spacing w:after="0" w:line="240" w:lineRule="auto"/>
              <w:jc w:val="center"/>
              <w:rPr>
                <w:sz w:val="24"/>
                <w:szCs w:val="24"/>
              </w:rPr>
            </w:pPr>
          </w:p>
          <w:p w:rsidR="00017EF1" w:rsidRDefault="002923F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17EF1" w:rsidRDefault="00017EF1">
            <w:pPr>
              <w:spacing w:after="0" w:line="240" w:lineRule="auto"/>
              <w:jc w:val="center"/>
              <w:rPr>
                <w:sz w:val="24"/>
                <w:szCs w:val="24"/>
              </w:rPr>
            </w:pPr>
          </w:p>
          <w:p w:rsidR="00017EF1" w:rsidRDefault="002923FF">
            <w:pPr>
              <w:spacing w:after="0" w:line="240" w:lineRule="auto"/>
              <w:jc w:val="center"/>
              <w:rPr>
                <w:sz w:val="24"/>
                <w:szCs w:val="24"/>
              </w:rPr>
            </w:pPr>
            <w:r>
              <w:rPr>
                <w:rFonts w:ascii="Times New Roman" w:hAnsi="Times New Roman" w:cs="Times New Roman"/>
                <w:color w:val="000000"/>
                <w:sz w:val="24"/>
                <w:szCs w:val="24"/>
              </w:rPr>
              <w:t>Омск, 2021</w:t>
            </w:r>
          </w:p>
        </w:tc>
      </w:tr>
    </w:tbl>
    <w:p w:rsidR="00017EF1" w:rsidRDefault="002923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17EF1">
        <w:trPr>
          <w:trHeight w:hRule="exact" w:val="2222"/>
        </w:trPr>
        <w:tc>
          <w:tcPr>
            <w:tcW w:w="10788"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lastRenderedPageBreak/>
              <w:t>Составитель:</w:t>
            </w:r>
          </w:p>
          <w:p w:rsidR="00017EF1" w:rsidRDefault="00017EF1">
            <w:pPr>
              <w:spacing w:after="0" w:line="240" w:lineRule="auto"/>
              <w:rPr>
                <w:sz w:val="24"/>
                <w:szCs w:val="24"/>
              </w:rPr>
            </w:pPr>
          </w:p>
          <w:p w:rsidR="00017EF1" w:rsidRDefault="002923FF">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017EF1" w:rsidRDefault="00017EF1">
            <w:pPr>
              <w:spacing w:after="0" w:line="240" w:lineRule="auto"/>
              <w:rPr>
                <w:sz w:val="24"/>
                <w:szCs w:val="24"/>
              </w:rPr>
            </w:pPr>
          </w:p>
          <w:p w:rsidR="00017EF1" w:rsidRDefault="002923F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17EF1" w:rsidRDefault="002923FF">
            <w:pPr>
              <w:spacing w:after="0" w:line="240" w:lineRule="auto"/>
              <w:rPr>
                <w:sz w:val="24"/>
                <w:szCs w:val="24"/>
              </w:rPr>
            </w:pPr>
            <w:r>
              <w:rPr>
                <w:rFonts w:ascii="Times New Roman" w:hAnsi="Times New Roman" w:cs="Times New Roman"/>
                <w:color w:val="000000"/>
                <w:sz w:val="24"/>
                <w:szCs w:val="24"/>
              </w:rPr>
              <w:t>Протокол от 30.08.2021 г.  №1</w:t>
            </w:r>
          </w:p>
        </w:tc>
      </w:tr>
      <w:tr w:rsidR="00017EF1">
        <w:trPr>
          <w:trHeight w:hRule="exact" w:val="277"/>
        </w:trPr>
        <w:tc>
          <w:tcPr>
            <w:tcW w:w="10788"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17EF1" w:rsidRDefault="002923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EF1">
        <w:trPr>
          <w:trHeight w:hRule="exact" w:val="277"/>
        </w:trPr>
        <w:tc>
          <w:tcPr>
            <w:tcW w:w="9654" w:type="dxa"/>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17EF1">
        <w:trPr>
          <w:trHeight w:hRule="exact" w:val="555"/>
        </w:trPr>
        <w:tc>
          <w:tcPr>
            <w:tcW w:w="9640" w:type="dxa"/>
          </w:tcPr>
          <w:p w:rsidR="00017EF1" w:rsidRDefault="00017EF1"/>
        </w:tc>
      </w:tr>
      <w:tr w:rsidR="00017EF1">
        <w:trPr>
          <w:trHeight w:hRule="exact" w:val="8751"/>
        </w:trPr>
        <w:tc>
          <w:tcPr>
            <w:tcW w:w="9654"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17EF1" w:rsidRDefault="002923F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17EF1" w:rsidRDefault="002923F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17EF1" w:rsidRDefault="002923F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17EF1" w:rsidRDefault="002923F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7EF1" w:rsidRDefault="002923F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17EF1" w:rsidRDefault="002923F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17EF1" w:rsidRDefault="002923F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17EF1" w:rsidRDefault="002923F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17EF1" w:rsidRDefault="002923F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7EF1" w:rsidRDefault="002923F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17EF1" w:rsidRDefault="002923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17EF1" w:rsidRDefault="002923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EF1">
        <w:trPr>
          <w:trHeight w:hRule="exact" w:val="277"/>
        </w:trPr>
        <w:tc>
          <w:tcPr>
            <w:tcW w:w="9654"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17EF1">
        <w:trPr>
          <w:trHeight w:hRule="exact" w:val="14619"/>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17EF1" w:rsidRDefault="002923F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017EF1" w:rsidRDefault="002923F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17EF1" w:rsidRDefault="002923F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17EF1" w:rsidRDefault="002923F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7EF1" w:rsidRDefault="002923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7EF1" w:rsidRDefault="002923F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7EF1" w:rsidRDefault="002923F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17EF1" w:rsidRDefault="002923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7EF1" w:rsidRDefault="002923F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rsidR="00017EF1" w:rsidRDefault="002923F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«Ценообразование» в течение 2021/2022 учебного года:</w:t>
            </w:r>
          </w:p>
          <w:p w:rsidR="00017EF1" w:rsidRDefault="002923F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17EF1">
        <w:trPr>
          <w:trHeight w:hRule="exact" w:val="138"/>
        </w:trPr>
        <w:tc>
          <w:tcPr>
            <w:tcW w:w="9640" w:type="dxa"/>
          </w:tcPr>
          <w:p w:rsidR="00017EF1" w:rsidRDefault="00017EF1"/>
        </w:tc>
      </w:tr>
      <w:tr w:rsidR="00017EF1">
        <w:trPr>
          <w:trHeight w:hRule="exact" w:val="355"/>
        </w:trPr>
        <w:tc>
          <w:tcPr>
            <w:tcW w:w="9654"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b/>
                <w:color w:val="000000"/>
                <w:sz w:val="24"/>
                <w:szCs w:val="24"/>
              </w:rPr>
              <w:t>1. Наименование дисциплины: Б1.В.07 «Ценообразование».</w:t>
            </w:r>
          </w:p>
        </w:tc>
      </w:tr>
    </w:tbl>
    <w:p w:rsidR="00017EF1" w:rsidRDefault="002923F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17EF1">
        <w:trPr>
          <w:trHeight w:hRule="exact" w:val="855"/>
        </w:trPr>
        <w:tc>
          <w:tcPr>
            <w:tcW w:w="9654" w:type="dxa"/>
            <w:gridSpan w:val="3"/>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17EF1">
        <w:trPr>
          <w:trHeight w:hRule="exact" w:val="138"/>
        </w:trPr>
        <w:tc>
          <w:tcPr>
            <w:tcW w:w="3970" w:type="dxa"/>
          </w:tcPr>
          <w:p w:rsidR="00017EF1" w:rsidRDefault="00017EF1"/>
        </w:tc>
        <w:tc>
          <w:tcPr>
            <w:tcW w:w="4679" w:type="dxa"/>
          </w:tcPr>
          <w:p w:rsidR="00017EF1" w:rsidRDefault="00017EF1"/>
        </w:tc>
        <w:tc>
          <w:tcPr>
            <w:tcW w:w="993" w:type="dxa"/>
          </w:tcPr>
          <w:p w:rsidR="00017EF1" w:rsidRDefault="00017EF1"/>
        </w:tc>
      </w:tr>
      <w:tr w:rsidR="00017EF1">
        <w:trPr>
          <w:trHeight w:hRule="exact" w:val="3260"/>
        </w:trPr>
        <w:tc>
          <w:tcPr>
            <w:tcW w:w="9654" w:type="dxa"/>
            <w:gridSpan w:val="3"/>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17EF1" w:rsidRDefault="002923F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«Ценообразование»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17E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b/>
                <w:color w:val="000000"/>
                <w:sz w:val="24"/>
                <w:szCs w:val="24"/>
              </w:rPr>
              <w:t>Код компетенции: ПК-1</w:t>
            </w:r>
          </w:p>
          <w:p w:rsidR="00017EF1" w:rsidRDefault="002923FF">
            <w:pPr>
              <w:spacing w:after="0" w:line="240" w:lineRule="auto"/>
              <w:rPr>
                <w:sz w:val="24"/>
                <w:szCs w:val="24"/>
              </w:rPr>
            </w:pPr>
            <w:r>
              <w:rPr>
                <w:rFonts w:ascii="Times New Roman" w:hAnsi="Times New Roman" w:cs="Times New Roman"/>
                <w:b/>
                <w:color w:val="000000"/>
                <w:sz w:val="24"/>
                <w:szCs w:val="24"/>
              </w:rPr>
              <w:t>Способен составлять планы и обосновывать закупки</w:t>
            </w:r>
          </w:p>
        </w:tc>
      </w:tr>
      <w:tr w:rsidR="00017EF1">
        <w:trPr>
          <w:trHeight w:hRule="exact" w:val="585"/>
        </w:trPr>
        <w:tc>
          <w:tcPr>
            <w:tcW w:w="9654" w:type="dxa"/>
            <w:gridSpan w:val="3"/>
            <w:shd w:val="clear" w:color="000000" w:fill="FFFFFF"/>
            <w:tcMar>
              <w:left w:w="34" w:type="dxa"/>
              <w:right w:w="34" w:type="dxa"/>
            </w:tcMar>
          </w:tcPr>
          <w:p w:rsidR="00017EF1" w:rsidRDefault="00017EF1">
            <w:pPr>
              <w:spacing w:after="0" w:line="240" w:lineRule="auto"/>
              <w:rPr>
                <w:sz w:val="24"/>
                <w:szCs w:val="24"/>
              </w:rPr>
            </w:pPr>
          </w:p>
          <w:p w:rsidR="00017EF1" w:rsidRDefault="002923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7E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ПК-1.1 знать особенности ценообразования на рынке (по направлениям)</w:t>
            </w:r>
          </w:p>
        </w:tc>
      </w:tr>
      <w:tr w:rsidR="00017E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ПК-1.6 уметь подготавливать план закупок, планграфик, вносить в них изменения</w:t>
            </w:r>
          </w:p>
        </w:tc>
      </w:tr>
      <w:tr w:rsidR="00017E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ПК-1.9 владеть навыками разработки плана закупок и осуществление подготовки изменений для внесения в план закупок</w:t>
            </w:r>
          </w:p>
        </w:tc>
      </w:tr>
      <w:tr w:rsidR="00017EF1">
        <w:trPr>
          <w:trHeight w:hRule="exact" w:val="277"/>
        </w:trPr>
        <w:tc>
          <w:tcPr>
            <w:tcW w:w="3970" w:type="dxa"/>
          </w:tcPr>
          <w:p w:rsidR="00017EF1" w:rsidRDefault="00017EF1"/>
        </w:tc>
        <w:tc>
          <w:tcPr>
            <w:tcW w:w="4679" w:type="dxa"/>
          </w:tcPr>
          <w:p w:rsidR="00017EF1" w:rsidRDefault="00017EF1"/>
        </w:tc>
        <w:tc>
          <w:tcPr>
            <w:tcW w:w="993" w:type="dxa"/>
          </w:tcPr>
          <w:p w:rsidR="00017EF1" w:rsidRDefault="00017EF1"/>
        </w:tc>
      </w:tr>
      <w:tr w:rsidR="00017EF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b/>
                <w:color w:val="000000"/>
                <w:sz w:val="24"/>
                <w:szCs w:val="24"/>
              </w:rPr>
              <w:t>Код компетенции: ПК-3</w:t>
            </w:r>
          </w:p>
          <w:p w:rsidR="00017EF1" w:rsidRDefault="002923FF">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рынка предмета закупок для государственных, муниципальных и корпоративных нужд</w:t>
            </w:r>
          </w:p>
        </w:tc>
      </w:tr>
      <w:tr w:rsidR="00017EF1">
        <w:trPr>
          <w:trHeight w:hRule="exact" w:val="585"/>
        </w:trPr>
        <w:tc>
          <w:tcPr>
            <w:tcW w:w="9654" w:type="dxa"/>
            <w:gridSpan w:val="3"/>
            <w:shd w:val="clear" w:color="000000" w:fill="FFFFFF"/>
            <w:tcMar>
              <w:left w:w="34" w:type="dxa"/>
              <w:right w:w="34" w:type="dxa"/>
            </w:tcMar>
          </w:tcPr>
          <w:p w:rsidR="00017EF1" w:rsidRDefault="00017EF1">
            <w:pPr>
              <w:spacing w:after="0" w:line="240" w:lineRule="auto"/>
              <w:rPr>
                <w:sz w:val="24"/>
                <w:szCs w:val="24"/>
              </w:rPr>
            </w:pPr>
          </w:p>
          <w:p w:rsidR="00017EF1" w:rsidRDefault="002923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7E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ПК-3.3 знать экономические основы и особенности ценообразования на рынке по направлениям</w:t>
            </w:r>
          </w:p>
        </w:tc>
      </w:tr>
      <w:tr w:rsidR="00017E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ПК-3.6 уметь рассчитывать степень влияния ценообразующих параметров</w:t>
            </w:r>
          </w:p>
        </w:tc>
      </w:tr>
      <w:tr w:rsidR="00017E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ПК-3.10 владеть навыками мониторинга цен на товары, работы, услуги</w:t>
            </w:r>
          </w:p>
        </w:tc>
      </w:tr>
      <w:tr w:rsidR="00017EF1">
        <w:trPr>
          <w:trHeight w:hRule="exact" w:val="416"/>
        </w:trPr>
        <w:tc>
          <w:tcPr>
            <w:tcW w:w="3970" w:type="dxa"/>
          </w:tcPr>
          <w:p w:rsidR="00017EF1" w:rsidRDefault="00017EF1"/>
        </w:tc>
        <w:tc>
          <w:tcPr>
            <w:tcW w:w="4679" w:type="dxa"/>
          </w:tcPr>
          <w:p w:rsidR="00017EF1" w:rsidRDefault="00017EF1"/>
        </w:tc>
        <w:tc>
          <w:tcPr>
            <w:tcW w:w="993" w:type="dxa"/>
          </w:tcPr>
          <w:p w:rsidR="00017EF1" w:rsidRDefault="00017EF1"/>
        </w:tc>
      </w:tr>
      <w:tr w:rsidR="00017EF1">
        <w:trPr>
          <w:trHeight w:hRule="exact" w:val="304"/>
        </w:trPr>
        <w:tc>
          <w:tcPr>
            <w:tcW w:w="9654" w:type="dxa"/>
            <w:gridSpan w:val="3"/>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17EF1">
        <w:trPr>
          <w:trHeight w:hRule="exact" w:val="1366"/>
        </w:trPr>
        <w:tc>
          <w:tcPr>
            <w:tcW w:w="9654" w:type="dxa"/>
            <w:gridSpan w:val="3"/>
            <w:shd w:val="clear" w:color="000000" w:fill="FFFFFF"/>
            <w:tcMar>
              <w:left w:w="34" w:type="dxa"/>
              <w:right w:w="34" w:type="dxa"/>
            </w:tcMar>
          </w:tcPr>
          <w:p w:rsidR="00017EF1" w:rsidRDefault="00017EF1">
            <w:pPr>
              <w:spacing w:after="0" w:line="240" w:lineRule="auto"/>
              <w:jc w:val="both"/>
              <w:rPr>
                <w:sz w:val="24"/>
                <w:szCs w:val="24"/>
              </w:rPr>
            </w:pPr>
          </w:p>
          <w:p w:rsidR="00017EF1" w:rsidRDefault="002923FF">
            <w:pPr>
              <w:spacing w:after="0" w:line="240" w:lineRule="auto"/>
              <w:jc w:val="both"/>
              <w:rPr>
                <w:sz w:val="24"/>
                <w:szCs w:val="24"/>
              </w:rPr>
            </w:pPr>
            <w:r>
              <w:rPr>
                <w:rFonts w:ascii="Times New Roman" w:hAnsi="Times New Roman" w:cs="Times New Roman"/>
                <w:color w:val="000000"/>
                <w:sz w:val="24"/>
                <w:szCs w:val="24"/>
              </w:rPr>
              <w:t>Дисциплина Б1.В.07 «Ценообразование»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rsidR="00017EF1">
        <w:trPr>
          <w:trHeight w:hRule="exact" w:val="138"/>
        </w:trPr>
        <w:tc>
          <w:tcPr>
            <w:tcW w:w="3970" w:type="dxa"/>
          </w:tcPr>
          <w:p w:rsidR="00017EF1" w:rsidRDefault="00017EF1"/>
        </w:tc>
        <w:tc>
          <w:tcPr>
            <w:tcW w:w="4679" w:type="dxa"/>
          </w:tcPr>
          <w:p w:rsidR="00017EF1" w:rsidRDefault="00017EF1"/>
        </w:tc>
        <w:tc>
          <w:tcPr>
            <w:tcW w:w="993" w:type="dxa"/>
          </w:tcPr>
          <w:p w:rsidR="00017EF1" w:rsidRDefault="00017EF1"/>
        </w:tc>
      </w:tr>
      <w:tr w:rsidR="00017EF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EF1" w:rsidRDefault="002923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EF1" w:rsidRDefault="002923FF">
            <w:pPr>
              <w:spacing w:after="0" w:line="240" w:lineRule="auto"/>
              <w:jc w:val="center"/>
              <w:rPr>
                <w:sz w:val="24"/>
                <w:szCs w:val="24"/>
              </w:rPr>
            </w:pPr>
            <w:r>
              <w:rPr>
                <w:rFonts w:ascii="Times New Roman" w:hAnsi="Times New Roman" w:cs="Times New Roman"/>
                <w:color w:val="000000"/>
                <w:sz w:val="24"/>
                <w:szCs w:val="24"/>
              </w:rPr>
              <w:t>Коды</w:t>
            </w:r>
          </w:p>
          <w:p w:rsidR="00017EF1" w:rsidRDefault="002923FF">
            <w:pPr>
              <w:spacing w:after="0" w:line="240" w:lineRule="auto"/>
              <w:jc w:val="center"/>
              <w:rPr>
                <w:sz w:val="24"/>
                <w:szCs w:val="24"/>
              </w:rPr>
            </w:pPr>
            <w:r>
              <w:rPr>
                <w:rFonts w:ascii="Times New Roman" w:hAnsi="Times New Roman" w:cs="Times New Roman"/>
                <w:color w:val="000000"/>
                <w:sz w:val="24"/>
                <w:szCs w:val="24"/>
              </w:rPr>
              <w:t>форми-</w:t>
            </w:r>
          </w:p>
          <w:p w:rsidR="00017EF1" w:rsidRDefault="002923FF">
            <w:pPr>
              <w:spacing w:after="0" w:line="240" w:lineRule="auto"/>
              <w:jc w:val="center"/>
              <w:rPr>
                <w:sz w:val="24"/>
                <w:szCs w:val="24"/>
              </w:rPr>
            </w:pPr>
            <w:r>
              <w:rPr>
                <w:rFonts w:ascii="Times New Roman" w:hAnsi="Times New Roman" w:cs="Times New Roman"/>
                <w:color w:val="000000"/>
                <w:sz w:val="24"/>
                <w:szCs w:val="24"/>
              </w:rPr>
              <w:t>руемых</w:t>
            </w:r>
          </w:p>
          <w:p w:rsidR="00017EF1" w:rsidRDefault="002923FF">
            <w:pPr>
              <w:spacing w:after="0" w:line="240" w:lineRule="auto"/>
              <w:jc w:val="center"/>
              <w:rPr>
                <w:sz w:val="24"/>
                <w:szCs w:val="24"/>
              </w:rPr>
            </w:pPr>
            <w:r>
              <w:rPr>
                <w:rFonts w:ascii="Times New Roman" w:hAnsi="Times New Roman" w:cs="Times New Roman"/>
                <w:color w:val="000000"/>
                <w:sz w:val="24"/>
                <w:szCs w:val="24"/>
              </w:rPr>
              <w:t>компе-</w:t>
            </w:r>
          </w:p>
          <w:p w:rsidR="00017EF1" w:rsidRDefault="002923FF">
            <w:pPr>
              <w:spacing w:after="0" w:line="240" w:lineRule="auto"/>
              <w:jc w:val="center"/>
              <w:rPr>
                <w:sz w:val="24"/>
                <w:szCs w:val="24"/>
              </w:rPr>
            </w:pPr>
            <w:r>
              <w:rPr>
                <w:rFonts w:ascii="Times New Roman" w:hAnsi="Times New Roman" w:cs="Times New Roman"/>
                <w:color w:val="000000"/>
                <w:sz w:val="24"/>
                <w:szCs w:val="24"/>
              </w:rPr>
              <w:t>тенций</w:t>
            </w:r>
          </w:p>
        </w:tc>
      </w:tr>
      <w:tr w:rsidR="00017EF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EF1" w:rsidRDefault="002923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EF1" w:rsidRDefault="00017EF1"/>
        </w:tc>
      </w:tr>
      <w:tr w:rsidR="00017E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EF1" w:rsidRDefault="002923F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EF1" w:rsidRDefault="002923F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EF1" w:rsidRDefault="00017EF1"/>
        </w:tc>
      </w:tr>
      <w:tr w:rsidR="00017EF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EF1" w:rsidRDefault="002923FF">
            <w:pPr>
              <w:spacing w:after="0" w:line="240" w:lineRule="auto"/>
              <w:jc w:val="center"/>
            </w:pPr>
            <w:r>
              <w:rPr>
                <w:rFonts w:ascii="Times New Roman" w:hAnsi="Times New Roman" w:cs="Times New Roman"/>
                <w:color w:val="000000"/>
              </w:rPr>
              <w:t>Организация электронных торгов (практикум)</w:t>
            </w:r>
          </w:p>
          <w:p w:rsidR="00017EF1" w:rsidRDefault="002923FF">
            <w:pPr>
              <w:spacing w:after="0" w:line="240" w:lineRule="auto"/>
              <w:jc w:val="center"/>
            </w:pPr>
            <w:r>
              <w:rPr>
                <w:rFonts w:ascii="Times New Roman" w:hAnsi="Times New Roman" w:cs="Times New Roman"/>
                <w:color w:val="000000"/>
              </w:rPr>
              <w:t>Управление государственными закупками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EF1" w:rsidRDefault="002923FF">
            <w:pPr>
              <w:spacing w:after="0" w:line="240" w:lineRule="auto"/>
              <w:jc w:val="center"/>
            </w:pPr>
            <w:r>
              <w:rPr>
                <w:rFonts w:ascii="Times New Roman" w:hAnsi="Times New Roman" w:cs="Times New Roman"/>
                <w:color w:val="000000"/>
              </w:rPr>
              <w:t>Бюджетный процесс</w:t>
            </w:r>
          </w:p>
          <w:p w:rsidR="00017EF1" w:rsidRDefault="002923FF">
            <w:pPr>
              <w:spacing w:after="0" w:line="240" w:lineRule="auto"/>
              <w:jc w:val="center"/>
            </w:pPr>
            <w:r>
              <w:rPr>
                <w:rFonts w:ascii="Times New Roman" w:hAnsi="Times New Roman" w:cs="Times New Roman"/>
                <w:color w:val="000000"/>
              </w:rPr>
              <w:t>Системный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EF1" w:rsidRDefault="002923FF">
            <w:pPr>
              <w:spacing w:after="0" w:line="240" w:lineRule="auto"/>
              <w:jc w:val="center"/>
              <w:rPr>
                <w:sz w:val="24"/>
                <w:szCs w:val="24"/>
              </w:rPr>
            </w:pPr>
            <w:r>
              <w:rPr>
                <w:rFonts w:ascii="Times New Roman" w:hAnsi="Times New Roman" w:cs="Times New Roman"/>
                <w:color w:val="000000"/>
                <w:sz w:val="24"/>
                <w:szCs w:val="24"/>
              </w:rPr>
              <w:t>ПК-3, ПК-1</w:t>
            </w:r>
          </w:p>
        </w:tc>
      </w:tr>
      <w:tr w:rsidR="00017EF1">
        <w:trPr>
          <w:trHeight w:hRule="exact" w:val="138"/>
        </w:trPr>
        <w:tc>
          <w:tcPr>
            <w:tcW w:w="3970" w:type="dxa"/>
          </w:tcPr>
          <w:p w:rsidR="00017EF1" w:rsidRDefault="00017EF1"/>
        </w:tc>
        <w:tc>
          <w:tcPr>
            <w:tcW w:w="4679" w:type="dxa"/>
          </w:tcPr>
          <w:p w:rsidR="00017EF1" w:rsidRDefault="00017EF1"/>
        </w:tc>
        <w:tc>
          <w:tcPr>
            <w:tcW w:w="993" w:type="dxa"/>
          </w:tcPr>
          <w:p w:rsidR="00017EF1" w:rsidRDefault="00017EF1"/>
        </w:tc>
      </w:tr>
      <w:tr w:rsidR="00017EF1">
        <w:trPr>
          <w:trHeight w:hRule="exact" w:val="1002"/>
        </w:trPr>
        <w:tc>
          <w:tcPr>
            <w:tcW w:w="9654" w:type="dxa"/>
            <w:gridSpan w:val="3"/>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017EF1" w:rsidRDefault="002923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17EF1">
        <w:trPr>
          <w:trHeight w:hRule="exact" w:val="314"/>
        </w:trPr>
        <w:tc>
          <w:tcPr>
            <w:tcW w:w="9654" w:type="dxa"/>
            <w:gridSpan w:val="5"/>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017EF1">
        <w:trPr>
          <w:trHeight w:hRule="exact" w:val="585"/>
        </w:trPr>
        <w:tc>
          <w:tcPr>
            <w:tcW w:w="9654" w:type="dxa"/>
            <w:gridSpan w:val="5"/>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017EF1" w:rsidRDefault="002923FF">
            <w:pPr>
              <w:spacing w:after="0" w:line="240" w:lineRule="auto"/>
              <w:jc w:val="center"/>
              <w:rPr>
                <w:sz w:val="24"/>
                <w:szCs w:val="24"/>
              </w:rPr>
            </w:pPr>
            <w:r>
              <w:rPr>
                <w:rFonts w:ascii="Times New Roman" w:hAnsi="Times New Roman" w:cs="Times New Roman"/>
                <w:color w:val="000000"/>
                <w:sz w:val="24"/>
                <w:szCs w:val="24"/>
              </w:rPr>
              <w:t>Из них:</w:t>
            </w:r>
          </w:p>
        </w:tc>
      </w:tr>
      <w:tr w:rsidR="00017EF1">
        <w:trPr>
          <w:trHeight w:hRule="exact" w:val="138"/>
        </w:trPr>
        <w:tc>
          <w:tcPr>
            <w:tcW w:w="5671" w:type="dxa"/>
          </w:tcPr>
          <w:p w:rsidR="00017EF1" w:rsidRDefault="00017EF1"/>
        </w:tc>
        <w:tc>
          <w:tcPr>
            <w:tcW w:w="1702" w:type="dxa"/>
          </w:tcPr>
          <w:p w:rsidR="00017EF1" w:rsidRDefault="00017EF1"/>
        </w:tc>
        <w:tc>
          <w:tcPr>
            <w:tcW w:w="426" w:type="dxa"/>
          </w:tcPr>
          <w:p w:rsidR="00017EF1" w:rsidRDefault="00017EF1"/>
        </w:tc>
        <w:tc>
          <w:tcPr>
            <w:tcW w:w="710" w:type="dxa"/>
          </w:tcPr>
          <w:p w:rsidR="00017EF1" w:rsidRDefault="00017EF1"/>
        </w:tc>
        <w:tc>
          <w:tcPr>
            <w:tcW w:w="1135" w:type="dxa"/>
          </w:tcPr>
          <w:p w:rsidR="00017EF1" w:rsidRDefault="00017EF1"/>
        </w:tc>
      </w:tr>
      <w:tr w:rsidR="00017E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16</w:t>
            </w:r>
          </w:p>
        </w:tc>
      </w:tr>
      <w:tr w:rsidR="00017E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6</w:t>
            </w:r>
          </w:p>
        </w:tc>
      </w:tr>
      <w:tr w:rsidR="00017E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0</w:t>
            </w:r>
          </w:p>
        </w:tc>
      </w:tr>
      <w:tr w:rsidR="00017E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10</w:t>
            </w:r>
          </w:p>
        </w:tc>
      </w:tr>
      <w:tr w:rsidR="00017E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0</w:t>
            </w:r>
          </w:p>
        </w:tc>
      </w:tr>
      <w:tr w:rsidR="00017E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153</w:t>
            </w:r>
          </w:p>
        </w:tc>
      </w:tr>
      <w:tr w:rsidR="00017E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9</w:t>
            </w:r>
          </w:p>
        </w:tc>
      </w:tr>
      <w:tr w:rsidR="00017E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экзамены 4</w:t>
            </w:r>
          </w:p>
        </w:tc>
      </w:tr>
      <w:tr w:rsidR="00017EF1">
        <w:trPr>
          <w:trHeight w:hRule="exact" w:val="138"/>
        </w:trPr>
        <w:tc>
          <w:tcPr>
            <w:tcW w:w="5671" w:type="dxa"/>
          </w:tcPr>
          <w:p w:rsidR="00017EF1" w:rsidRDefault="00017EF1"/>
        </w:tc>
        <w:tc>
          <w:tcPr>
            <w:tcW w:w="1702" w:type="dxa"/>
          </w:tcPr>
          <w:p w:rsidR="00017EF1" w:rsidRDefault="00017EF1"/>
        </w:tc>
        <w:tc>
          <w:tcPr>
            <w:tcW w:w="426" w:type="dxa"/>
          </w:tcPr>
          <w:p w:rsidR="00017EF1" w:rsidRDefault="00017EF1"/>
        </w:tc>
        <w:tc>
          <w:tcPr>
            <w:tcW w:w="710" w:type="dxa"/>
          </w:tcPr>
          <w:p w:rsidR="00017EF1" w:rsidRDefault="00017EF1"/>
        </w:tc>
        <w:tc>
          <w:tcPr>
            <w:tcW w:w="1135" w:type="dxa"/>
          </w:tcPr>
          <w:p w:rsidR="00017EF1" w:rsidRDefault="00017EF1"/>
        </w:tc>
      </w:tr>
      <w:tr w:rsidR="00017EF1">
        <w:trPr>
          <w:trHeight w:hRule="exact" w:val="1666"/>
        </w:trPr>
        <w:tc>
          <w:tcPr>
            <w:tcW w:w="9654" w:type="dxa"/>
            <w:gridSpan w:val="5"/>
            <w:shd w:val="clear" w:color="000000" w:fill="FFFFFF"/>
            <w:tcMar>
              <w:left w:w="34" w:type="dxa"/>
              <w:right w:w="34" w:type="dxa"/>
            </w:tcMar>
          </w:tcPr>
          <w:p w:rsidR="00017EF1" w:rsidRDefault="00017EF1">
            <w:pPr>
              <w:spacing w:after="0" w:line="240" w:lineRule="auto"/>
              <w:jc w:val="center"/>
              <w:rPr>
                <w:sz w:val="24"/>
                <w:szCs w:val="24"/>
              </w:rPr>
            </w:pPr>
          </w:p>
          <w:p w:rsidR="00017EF1" w:rsidRDefault="002923F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7EF1" w:rsidRDefault="00017EF1">
            <w:pPr>
              <w:spacing w:after="0" w:line="240" w:lineRule="auto"/>
              <w:jc w:val="center"/>
              <w:rPr>
                <w:sz w:val="24"/>
                <w:szCs w:val="24"/>
              </w:rPr>
            </w:pPr>
          </w:p>
          <w:p w:rsidR="00017EF1" w:rsidRDefault="002923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17EF1">
        <w:trPr>
          <w:trHeight w:hRule="exact" w:val="416"/>
        </w:trPr>
        <w:tc>
          <w:tcPr>
            <w:tcW w:w="5671" w:type="dxa"/>
          </w:tcPr>
          <w:p w:rsidR="00017EF1" w:rsidRDefault="00017EF1"/>
        </w:tc>
        <w:tc>
          <w:tcPr>
            <w:tcW w:w="1702" w:type="dxa"/>
          </w:tcPr>
          <w:p w:rsidR="00017EF1" w:rsidRDefault="00017EF1"/>
        </w:tc>
        <w:tc>
          <w:tcPr>
            <w:tcW w:w="426" w:type="dxa"/>
          </w:tcPr>
          <w:p w:rsidR="00017EF1" w:rsidRDefault="00017EF1"/>
        </w:tc>
        <w:tc>
          <w:tcPr>
            <w:tcW w:w="710" w:type="dxa"/>
          </w:tcPr>
          <w:p w:rsidR="00017EF1" w:rsidRDefault="00017EF1"/>
        </w:tc>
        <w:tc>
          <w:tcPr>
            <w:tcW w:w="1135" w:type="dxa"/>
          </w:tcPr>
          <w:p w:rsidR="00017EF1" w:rsidRDefault="00017EF1"/>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EF1" w:rsidRDefault="002923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EF1" w:rsidRDefault="002923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EF1" w:rsidRDefault="002923F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EF1" w:rsidRDefault="002923FF">
            <w:pPr>
              <w:spacing w:after="0" w:line="240" w:lineRule="auto"/>
              <w:jc w:val="center"/>
              <w:rPr>
                <w:sz w:val="24"/>
                <w:szCs w:val="24"/>
              </w:rPr>
            </w:pPr>
            <w:r>
              <w:rPr>
                <w:rFonts w:ascii="Times New Roman" w:hAnsi="Times New Roman" w:cs="Times New Roman"/>
                <w:color w:val="000000"/>
                <w:sz w:val="24"/>
                <w:szCs w:val="24"/>
              </w:rPr>
              <w:t>Часов</w:t>
            </w:r>
          </w:p>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7EF1" w:rsidRDefault="002923FF">
            <w:pPr>
              <w:spacing w:after="0" w:line="240" w:lineRule="auto"/>
              <w:rPr>
                <w:sz w:val="24"/>
                <w:szCs w:val="24"/>
              </w:rPr>
            </w:pPr>
            <w:r>
              <w:rPr>
                <w:rFonts w:ascii="Times New Roman" w:hAnsi="Times New Roman" w:cs="Times New Roman"/>
                <w:b/>
                <w:color w:val="000000"/>
                <w:sz w:val="24"/>
                <w:szCs w:val="24"/>
              </w:rPr>
              <w:t>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7EF1" w:rsidRDefault="00017E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7EF1" w:rsidRDefault="00017E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7EF1" w:rsidRDefault="00017EF1"/>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w:t>
            </w:r>
          </w:p>
        </w:tc>
      </w:tr>
      <w:tr w:rsidR="00017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w:t>
            </w:r>
          </w:p>
        </w:tc>
      </w:tr>
      <w:tr w:rsidR="00017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w:t>
            </w:r>
          </w:p>
        </w:tc>
      </w:tr>
      <w:tr w:rsidR="00017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w:t>
            </w:r>
          </w:p>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w:t>
            </w:r>
          </w:p>
        </w:tc>
      </w:tr>
      <w:tr w:rsidR="00017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0</w:t>
            </w:r>
          </w:p>
        </w:tc>
      </w:tr>
      <w:tr w:rsidR="00017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0</w:t>
            </w:r>
          </w:p>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0</w:t>
            </w:r>
          </w:p>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w:t>
            </w:r>
          </w:p>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017E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2</w:t>
            </w:r>
          </w:p>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017E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w:t>
            </w:r>
          </w:p>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017E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w:t>
            </w:r>
          </w:p>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017E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w:t>
            </w:r>
          </w:p>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017E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w:t>
            </w:r>
          </w:p>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017E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w:t>
            </w:r>
          </w:p>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017E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w:t>
            </w:r>
          </w:p>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017E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w:t>
            </w:r>
          </w:p>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017E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w:t>
            </w:r>
          </w:p>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017E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153</w:t>
            </w:r>
          </w:p>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017E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9</w:t>
            </w:r>
          </w:p>
        </w:tc>
      </w:tr>
      <w:tr w:rsidR="00017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017E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2</w:t>
            </w:r>
          </w:p>
        </w:tc>
      </w:tr>
      <w:tr w:rsidR="00017E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017E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017E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color w:val="000000"/>
                <w:sz w:val="24"/>
                <w:szCs w:val="24"/>
              </w:rPr>
              <w:t>180</w:t>
            </w:r>
          </w:p>
        </w:tc>
      </w:tr>
      <w:tr w:rsidR="00017EF1">
        <w:trPr>
          <w:trHeight w:hRule="exact" w:val="1222"/>
        </w:trPr>
        <w:tc>
          <w:tcPr>
            <w:tcW w:w="9654" w:type="dxa"/>
            <w:gridSpan w:val="5"/>
            <w:shd w:val="clear" w:color="000000" w:fill="FFFFFF"/>
            <w:tcMar>
              <w:left w:w="34" w:type="dxa"/>
              <w:right w:w="34" w:type="dxa"/>
            </w:tcMar>
          </w:tcPr>
          <w:p w:rsidR="00017EF1" w:rsidRDefault="00017EF1">
            <w:pPr>
              <w:spacing w:after="0" w:line="240" w:lineRule="auto"/>
              <w:jc w:val="both"/>
              <w:rPr>
                <w:sz w:val="20"/>
                <w:szCs w:val="20"/>
              </w:rPr>
            </w:pPr>
          </w:p>
          <w:p w:rsidR="00017EF1" w:rsidRDefault="002923FF">
            <w:pPr>
              <w:spacing w:after="0" w:line="240" w:lineRule="auto"/>
              <w:jc w:val="both"/>
              <w:rPr>
                <w:sz w:val="20"/>
                <w:szCs w:val="20"/>
              </w:rPr>
            </w:pPr>
            <w:r>
              <w:rPr>
                <w:rFonts w:ascii="Times New Roman" w:hAnsi="Times New Roman" w:cs="Times New Roman"/>
                <w:color w:val="000000"/>
                <w:sz w:val="20"/>
                <w:szCs w:val="20"/>
              </w:rPr>
              <w:t>* Примечания:</w:t>
            </w:r>
          </w:p>
          <w:p w:rsidR="00017EF1" w:rsidRDefault="002923F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017EF1" w:rsidRDefault="002923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EF1">
        <w:trPr>
          <w:trHeight w:hRule="exact" w:val="15391"/>
        </w:trPr>
        <w:tc>
          <w:tcPr>
            <w:tcW w:w="9654" w:type="dxa"/>
            <w:shd w:val="clear" w:color="000000" w:fill="FFFFFF"/>
            <w:tcMar>
              <w:left w:w="34" w:type="dxa"/>
              <w:right w:w="34" w:type="dxa"/>
            </w:tcMar>
          </w:tcPr>
          <w:p w:rsidR="00017EF1" w:rsidRDefault="002923FF">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017EF1" w:rsidRDefault="002923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17EF1" w:rsidRDefault="002923F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17EF1" w:rsidRDefault="002923F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17EF1" w:rsidRDefault="002923F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7EF1" w:rsidRDefault="002923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17EF1" w:rsidRDefault="002923F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17EF1" w:rsidRDefault="002923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017EF1" w:rsidRDefault="002923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EF1">
        <w:trPr>
          <w:trHeight w:hRule="exact" w:val="1366"/>
        </w:trPr>
        <w:tc>
          <w:tcPr>
            <w:tcW w:w="9654" w:type="dxa"/>
            <w:shd w:val="clear" w:color="000000" w:fill="FFFFFF"/>
            <w:tcMar>
              <w:left w:w="34" w:type="dxa"/>
              <w:right w:w="34" w:type="dxa"/>
            </w:tcMar>
          </w:tcPr>
          <w:p w:rsidR="00017EF1" w:rsidRDefault="002923FF">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17EF1">
        <w:trPr>
          <w:trHeight w:hRule="exact" w:val="585"/>
        </w:trPr>
        <w:tc>
          <w:tcPr>
            <w:tcW w:w="9654" w:type="dxa"/>
            <w:shd w:val="clear" w:color="000000" w:fill="FFFFFF"/>
            <w:tcMar>
              <w:left w:w="34" w:type="dxa"/>
              <w:right w:w="34" w:type="dxa"/>
            </w:tcMar>
          </w:tcPr>
          <w:p w:rsidR="00017EF1" w:rsidRDefault="00017EF1">
            <w:pPr>
              <w:spacing w:after="0" w:line="240" w:lineRule="auto"/>
              <w:rPr>
                <w:sz w:val="24"/>
                <w:szCs w:val="24"/>
              </w:rPr>
            </w:pPr>
          </w:p>
          <w:p w:rsidR="00017EF1" w:rsidRDefault="002923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17EF1">
        <w:trPr>
          <w:trHeight w:hRule="exact" w:val="277"/>
        </w:trPr>
        <w:tc>
          <w:tcPr>
            <w:tcW w:w="9654" w:type="dxa"/>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17EF1">
        <w:trPr>
          <w:trHeight w:hRule="exact" w:val="26"/>
        </w:trPr>
        <w:tc>
          <w:tcPr>
            <w:tcW w:w="9654" w:type="dxa"/>
            <w:vMerge w:val="restart"/>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b/>
                <w:color w:val="000000"/>
                <w:sz w:val="24"/>
                <w:szCs w:val="24"/>
              </w:rPr>
              <w:t>Необходимость и экономическое содержание цены</w:t>
            </w:r>
          </w:p>
        </w:tc>
      </w:tr>
      <w:tr w:rsidR="00017EF1">
        <w:trPr>
          <w:trHeight w:hRule="exact" w:val="277"/>
        </w:trPr>
        <w:tc>
          <w:tcPr>
            <w:tcW w:w="9654" w:type="dxa"/>
            <w:vMerge/>
            <w:shd w:val="clear" w:color="000000" w:fill="FFFFFF"/>
            <w:tcMar>
              <w:left w:w="34" w:type="dxa"/>
              <w:right w:w="34" w:type="dxa"/>
            </w:tcMar>
          </w:tcPr>
          <w:p w:rsidR="00017EF1" w:rsidRDefault="00017EF1"/>
        </w:tc>
      </w:tr>
      <w:tr w:rsidR="00017EF1">
        <w:trPr>
          <w:trHeight w:hRule="exact" w:val="555"/>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Сущность цены</w:t>
            </w:r>
          </w:p>
          <w:p w:rsidR="00017EF1" w:rsidRDefault="002923FF">
            <w:pPr>
              <w:spacing w:after="0" w:line="240" w:lineRule="auto"/>
              <w:jc w:val="both"/>
              <w:rPr>
                <w:sz w:val="24"/>
                <w:szCs w:val="24"/>
              </w:rPr>
            </w:pPr>
            <w:r>
              <w:rPr>
                <w:rFonts w:ascii="Times New Roman" w:hAnsi="Times New Roman" w:cs="Times New Roman"/>
                <w:color w:val="000000"/>
                <w:sz w:val="24"/>
                <w:szCs w:val="24"/>
              </w:rPr>
              <w:t>Обоснование ценообразования</w:t>
            </w:r>
          </w:p>
        </w:tc>
      </w:tr>
      <w:tr w:rsidR="00017EF1">
        <w:trPr>
          <w:trHeight w:hRule="exact" w:val="304"/>
        </w:trPr>
        <w:tc>
          <w:tcPr>
            <w:tcW w:w="9654" w:type="dxa"/>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b/>
                <w:color w:val="000000"/>
                <w:sz w:val="24"/>
                <w:szCs w:val="24"/>
              </w:rPr>
              <w:t>Организация и управление ценообразованием в Российской Федерации</w:t>
            </w:r>
          </w:p>
        </w:tc>
      </w:tr>
      <w:tr w:rsidR="00017EF1">
        <w:trPr>
          <w:trHeight w:hRule="exact" w:val="555"/>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Управление ценообразованием</w:t>
            </w:r>
          </w:p>
          <w:p w:rsidR="00017EF1" w:rsidRDefault="002923FF">
            <w:pPr>
              <w:spacing w:after="0" w:line="240" w:lineRule="auto"/>
              <w:jc w:val="both"/>
              <w:rPr>
                <w:sz w:val="24"/>
                <w:szCs w:val="24"/>
              </w:rPr>
            </w:pPr>
            <w:r>
              <w:rPr>
                <w:rFonts w:ascii="Times New Roman" w:hAnsi="Times New Roman" w:cs="Times New Roman"/>
                <w:color w:val="000000"/>
                <w:sz w:val="24"/>
                <w:szCs w:val="24"/>
              </w:rPr>
              <w:t>Организация ценообразования</w:t>
            </w:r>
          </w:p>
        </w:tc>
      </w:tr>
      <w:tr w:rsidR="00017EF1">
        <w:trPr>
          <w:trHeight w:hRule="exact" w:val="304"/>
        </w:trPr>
        <w:tc>
          <w:tcPr>
            <w:tcW w:w="9654" w:type="dxa"/>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b/>
                <w:color w:val="000000"/>
                <w:sz w:val="24"/>
                <w:szCs w:val="24"/>
              </w:rPr>
              <w:t>Ценовая политика предприятий в условиях рыночной экономики</w:t>
            </w:r>
          </w:p>
        </w:tc>
      </w:tr>
      <w:tr w:rsidR="00017EF1">
        <w:trPr>
          <w:trHeight w:hRule="exact" w:val="555"/>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Понятие ценовой политики</w:t>
            </w:r>
          </w:p>
          <w:p w:rsidR="00017EF1" w:rsidRDefault="002923FF">
            <w:pPr>
              <w:spacing w:after="0" w:line="240" w:lineRule="auto"/>
              <w:jc w:val="both"/>
              <w:rPr>
                <w:sz w:val="24"/>
                <w:szCs w:val="24"/>
              </w:rPr>
            </w:pPr>
            <w:r>
              <w:rPr>
                <w:rFonts w:ascii="Times New Roman" w:hAnsi="Times New Roman" w:cs="Times New Roman"/>
                <w:color w:val="000000"/>
                <w:sz w:val="24"/>
                <w:szCs w:val="24"/>
              </w:rPr>
              <w:t>Виды ценовой политики</w:t>
            </w:r>
          </w:p>
        </w:tc>
      </w:tr>
      <w:tr w:rsidR="00017EF1">
        <w:trPr>
          <w:trHeight w:hRule="exact" w:val="304"/>
        </w:trPr>
        <w:tc>
          <w:tcPr>
            <w:tcW w:w="9654" w:type="dxa"/>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b/>
                <w:color w:val="000000"/>
                <w:sz w:val="24"/>
                <w:szCs w:val="24"/>
              </w:rPr>
              <w:t>Формирование цен на продукцию промышленности в РФ</w:t>
            </w:r>
          </w:p>
        </w:tc>
      </w:tr>
      <w:tr w:rsidR="00017EF1">
        <w:trPr>
          <w:trHeight w:hRule="exact" w:val="555"/>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Основы формирования цены</w:t>
            </w:r>
          </w:p>
          <w:p w:rsidR="00017EF1" w:rsidRDefault="002923FF">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в промышленности</w:t>
            </w:r>
          </w:p>
        </w:tc>
      </w:tr>
      <w:tr w:rsidR="00017EF1">
        <w:trPr>
          <w:trHeight w:hRule="exact" w:val="304"/>
        </w:trPr>
        <w:tc>
          <w:tcPr>
            <w:tcW w:w="9654" w:type="dxa"/>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b/>
                <w:color w:val="000000"/>
                <w:sz w:val="24"/>
                <w:szCs w:val="24"/>
              </w:rPr>
              <w:t>Ценообразование в ритейле на современном этапе</w:t>
            </w:r>
          </w:p>
        </w:tc>
      </w:tr>
      <w:tr w:rsidR="00017EF1">
        <w:trPr>
          <w:trHeight w:hRule="exact" w:val="555"/>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в ритейле</w:t>
            </w:r>
          </w:p>
          <w:p w:rsidR="00017EF1" w:rsidRDefault="002923FF">
            <w:pPr>
              <w:spacing w:after="0" w:line="240" w:lineRule="auto"/>
              <w:jc w:val="both"/>
              <w:rPr>
                <w:sz w:val="24"/>
                <w:szCs w:val="24"/>
              </w:rPr>
            </w:pPr>
            <w:r>
              <w:rPr>
                <w:rFonts w:ascii="Times New Roman" w:hAnsi="Times New Roman" w:cs="Times New Roman"/>
                <w:color w:val="000000"/>
                <w:sz w:val="24"/>
                <w:szCs w:val="24"/>
              </w:rPr>
              <w:t>Проблемы ритейла</w:t>
            </w:r>
          </w:p>
        </w:tc>
      </w:tr>
      <w:tr w:rsidR="00017EF1">
        <w:trPr>
          <w:trHeight w:hRule="exact" w:val="304"/>
        </w:trPr>
        <w:tc>
          <w:tcPr>
            <w:tcW w:w="9654" w:type="dxa"/>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b/>
                <w:color w:val="000000"/>
                <w:sz w:val="24"/>
                <w:szCs w:val="24"/>
              </w:rPr>
              <w:t>Ценообразование на услуги, особенности их формирования</w:t>
            </w:r>
          </w:p>
        </w:tc>
      </w:tr>
      <w:tr w:rsidR="00017EF1">
        <w:trPr>
          <w:trHeight w:hRule="exact" w:val="555"/>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на услуги</w:t>
            </w:r>
          </w:p>
          <w:p w:rsidR="00017EF1" w:rsidRDefault="002923FF">
            <w:pPr>
              <w:spacing w:after="0" w:line="240" w:lineRule="auto"/>
              <w:jc w:val="both"/>
              <w:rPr>
                <w:sz w:val="24"/>
                <w:szCs w:val="24"/>
              </w:rPr>
            </w:pPr>
            <w:r>
              <w:rPr>
                <w:rFonts w:ascii="Times New Roman" w:hAnsi="Times New Roman" w:cs="Times New Roman"/>
                <w:color w:val="000000"/>
                <w:sz w:val="24"/>
                <w:szCs w:val="24"/>
              </w:rPr>
              <w:t>Методы ценообразования</w:t>
            </w:r>
          </w:p>
        </w:tc>
      </w:tr>
      <w:tr w:rsidR="00017EF1">
        <w:trPr>
          <w:trHeight w:hRule="exact" w:val="304"/>
        </w:trPr>
        <w:tc>
          <w:tcPr>
            <w:tcW w:w="9654" w:type="dxa"/>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b/>
                <w:color w:val="000000"/>
                <w:sz w:val="24"/>
                <w:szCs w:val="24"/>
              </w:rPr>
              <w:t>Ценообразование на мировом рынке и в зарубежных странах</w:t>
            </w:r>
          </w:p>
        </w:tc>
      </w:tr>
      <w:tr w:rsidR="00017EF1">
        <w:trPr>
          <w:trHeight w:hRule="exact" w:val="555"/>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Виды цен на мировом рынке</w:t>
            </w:r>
          </w:p>
          <w:p w:rsidR="00017EF1" w:rsidRDefault="002923FF">
            <w:pPr>
              <w:spacing w:after="0" w:line="240" w:lineRule="auto"/>
              <w:jc w:val="both"/>
              <w:rPr>
                <w:sz w:val="24"/>
                <w:szCs w:val="24"/>
              </w:rPr>
            </w:pPr>
            <w:r>
              <w:rPr>
                <w:rFonts w:ascii="Times New Roman" w:hAnsi="Times New Roman" w:cs="Times New Roman"/>
                <w:color w:val="000000"/>
                <w:sz w:val="24"/>
                <w:szCs w:val="24"/>
              </w:rPr>
              <w:t>Ценообразование в России</w:t>
            </w:r>
          </w:p>
        </w:tc>
      </w:tr>
      <w:tr w:rsidR="00017EF1">
        <w:trPr>
          <w:trHeight w:hRule="exact" w:val="304"/>
        </w:trPr>
        <w:tc>
          <w:tcPr>
            <w:tcW w:w="9654" w:type="dxa"/>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b/>
                <w:color w:val="000000"/>
                <w:sz w:val="24"/>
                <w:szCs w:val="24"/>
              </w:rPr>
              <w:t>Проблемы современного ценообразования</w:t>
            </w:r>
          </w:p>
        </w:tc>
      </w:tr>
      <w:tr w:rsidR="00017EF1">
        <w:trPr>
          <w:trHeight w:hRule="exact" w:val="555"/>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Стратегии ценообразования</w:t>
            </w:r>
          </w:p>
          <w:p w:rsidR="00017EF1" w:rsidRDefault="002923FF">
            <w:pPr>
              <w:spacing w:after="0" w:line="240" w:lineRule="auto"/>
              <w:jc w:val="both"/>
              <w:rPr>
                <w:sz w:val="24"/>
                <w:szCs w:val="24"/>
              </w:rPr>
            </w:pPr>
            <w:r>
              <w:rPr>
                <w:rFonts w:ascii="Times New Roman" w:hAnsi="Times New Roman" w:cs="Times New Roman"/>
                <w:color w:val="000000"/>
                <w:sz w:val="24"/>
                <w:szCs w:val="24"/>
              </w:rPr>
              <w:t>Методики корректировки цен</w:t>
            </w:r>
          </w:p>
        </w:tc>
      </w:tr>
      <w:tr w:rsidR="00017EF1">
        <w:trPr>
          <w:trHeight w:hRule="exact" w:val="304"/>
        </w:trPr>
        <w:tc>
          <w:tcPr>
            <w:tcW w:w="9654" w:type="dxa"/>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b/>
                <w:color w:val="000000"/>
                <w:sz w:val="24"/>
                <w:szCs w:val="24"/>
              </w:rPr>
              <w:t>Мировой опыт современного ценообразования</w:t>
            </w:r>
          </w:p>
        </w:tc>
      </w:tr>
      <w:tr w:rsidR="00017EF1">
        <w:trPr>
          <w:trHeight w:hRule="exact" w:val="555"/>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Социально-экономические особенности цены</w:t>
            </w:r>
          </w:p>
          <w:p w:rsidR="00017EF1" w:rsidRDefault="002923FF">
            <w:pPr>
              <w:spacing w:after="0" w:line="240" w:lineRule="auto"/>
              <w:jc w:val="both"/>
              <w:rPr>
                <w:sz w:val="24"/>
                <w:szCs w:val="24"/>
              </w:rPr>
            </w:pPr>
            <w:r>
              <w:rPr>
                <w:rFonts w:ascii="Times New Roman" w:hAnsi="Times New Roman" w:cs="Times New Roman"/>
                <w:color w:val="000000"/>
                <w:sz w:val="24"/>
                <w:szCs w:val="24"/>
              </w:rPr>
              <w:t>Сложности мирового ценообразования</w:t>
            </w:r>
          </w:p>
        </w:tc>
      </w:tr>
      <w:tr w:rsidR="00017EF1">
        <w:trPr>
          <w:trHeight w:hRule="exact" w:val="277"/>
        </w:trPr>
        <w:tc>
          <w:tcPr>
            <w:tcW w:w="9654" w:type="dxa"/>
            <w:shd w:val="clear" w:color="000000" w:fill="FFFFFF"/>
            <w:tcMar>
              <w:left w:w="34" w:type="dxa"/>
              <w:right w:w="34" w:type="dxa"/>
            </w:tcMar>
          </w:tcPr>
          <w:p w:rsidR="00017EF1" w:rsidRDefault="002923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17EF1">
        <w:trPr>
          <w:trHeight w:hRule="exact" w:val="14"/>
        </w:trPr>
        <w:tc>
          <w:tcPr>
            <w:tcW w:w="9640" w:type="dxa"/>
          </w:tcPr>
          <w:p w:rsidR="00017EF1" w:rsidRDefault="00017EF1"/>
        </w:tc>
      </w:tr>
      <w:tr w:rsidR="00017EF1">
        <w:trPr>
          <w:trHeight w:hRule="exact" w:val="277"/>
        </w:trPr>
        <w:tc>
          <w:tcPr>
            <w:tcW w:w="9654" w:type="dxa"/>
            <w:shd w:val="clear" w:color="000000" w:fill="FFFFFF"/>
            <w:tcMar>
              <w:left w:w="34" w:type="dxa"/>
              <w:right w:w="34" w:type="dxa"/>
            </w:tcMar>
          </w:tcPr>
          <w:p w:rsidR="00017EF1" w:rsidRDefault="00017EF1"/>
        </w:tc>
      </w:tr>
      <w:tr w:rsidR="00017EF1">
        <w:trPr>
          <w:trHeight w:hRule="exact" w:val="285"/>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Цена в структуре экономики</w:t>
            </w:r>
          </w:p>
        </w:tc>
      </w:tr>
      <w:tr w:rsidR="00017EF1">
        <w:trPr>
          <w:trHeight w:hRule="exact" w:val="14"/>
        </w:trPr>
        <w:tc>
          <w:tcPr>
            <w:tcW w:w="9640" w:type="dxa"/>
          </w:tcPr>
          <w:p w:rsidR="00017EF1" w:rsidRDefault="00017EF1"/>
        </w:tc>
      </w:tr>
      <w:tr w:rsidR="00017EF1">
        <w:trPr>
          <w:trHeight w:hRule="exact" w:val="277"/>
        </w:trPr>
        <w:tc>
          <w:tcPr>
            <w:tcW w:w="9654" w:type="dxa"/>
            <w:shd w:val="clear" w:color="000000" w:fill="FFFFFF"/>
            <w:tcMar>
              <w:left w:w="34" w:type="dxa"/>
              <w:right w:w="34" w:type="dxa"/>
            </w:tcMar>
          </w:tcPr>
          <w:p w:rsidR="00017EF1" w:rsidRDefault="00017EF1"/>
        </w:tc>
      </w:tr>
      <w:tr w:rsidR="00017EF1">
        <w:trPr>
          <w:trHeight w:hRule="exact" w:val="285"/>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Цена в гражданском законодательстве</w:t>
            </w:r>
          </w:p>
        </w:tc>
      </w:tr>
      <w:tr w:rsidR="00017EF1">
        <w:trPr>
          <w:trHeight w:hRule="exact" w:val="14"/>
        </w:trPr>
        <w:tc>
          <w:tcPr>
            <w:tcW w:w="9640" w:type="dxa"/>
          </w:tcPr>
          <w:p w:rsidR="00017EF1" w:rsidRDefault="00017EF1"/>
        </w:tc>
      </w:tr>
      <w:tr w:rsidR="00017EF1">
        <w:trPr>
          <w:trHeight w:hRule="exact" w:val="277"/>
        </w:trPr>
        <w:tc>
          <w:tcPr>
            <w:tcW w:w="9654" w:type="dxa"/>
            <w:shd w:val="clear" w:color="000000" w:fill="FFFFFF"/>
            <w:tcMar>
              <w:left w:w="34" w:type="dxa"/>
              <w:right w:w="34" w:type="dxa"/>
            </w:tcMar>
          </w:tcPr>
          <w:p w:rsidR="00017EF1" w:rsidRDefault="00017EF1"/>
        </w:tc>
      </w:tr>
      <w:tr w:rsidR="00017EF1">
        <w:trPr>
          <w:trHeight w:hRule="exact" w:val="555"/>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Цена по договорам</w:t>
            </w:r>
          </w:p>
          <w:p w:rsidR="00017EF1" w:rsidRDefault="002923FF">
            <w:pPr>
              <w:spacing w:after="0" w:line="240" w:lineRule="auto"/>
              <w:jc w:val="both"/>
              <w:rPr>
                <w:sz w:val="24"/>
                <w:szCs w:val="24"/>
              </w:rPr>
            </w:pPr>
            <w:r>
              <w:rPr>
                <w:rFonts w:ascii="Times New Roman" w:hAnsi="Times New Roman" w:cs="Times New Roman"/>
                <w:color w:val="000000"/>
                <w:sz w:val="24"/>
                <w:szCs w:val="24"/>
              </w:rPr>
              <w:t>Цена по котировкам</w:t>
            </w:r>
          </w:p>
        </w:tc>
      </w:tr>
      <w:tr w:rsidR="00017EF1">
        <w:trPr>
          <w:trHeight w:hRule="exact" w:val="14"/>
        </w:trPr>
        <w:tc>
          <w:tcPr>
            <w:tcW w:w="9640" w:type="dxa"/>
          </w:tcPr>
          <w:p w:rsidR="00017EF1" w:rsidRDefault="00017EF1"/>
        </w:tc>
      </w:tr>
      <w:tr w:rsidR="00017EF1">
        <w:trPr>
          <w:trHeight w:hRule="exact" w:val="277"/>
        </w:trPr>
        <w:tc>
          <w:tcPr>
            <w:tcW w:w="9654" w:type="dxa"/>
            <w:shd w:val="clear" w:color="000000" w:fill="FFFFFF"/>
            <w:tcMar>
              <w:left w:w="34" w:type="dxa"/>
              <w:right w:w="34" w:type="dxa"/>
            </w:tcMar>
          </w:tcPr>
          <w:p w:rsidR="00017EF1" w:rsidRDefault="00017EF1"/>
        </w:tc>
      </w:tr>
      <w:tr w:rsidR="00017EF1">
        <w:trPr>
          <w:trHeight w:hRule="exact" w:val="285"/>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Базисные затраты на осуществление ритейла</w:t>
            </w:r>
          </w:p>
        </w:tc>
      </w:tr>
      <w:tr w:rsidR="00017EF1">
        <w:trPr>
          <w:trHeight w:hRule="exact" w:val="14"/>
        </w:trPr>
        <w:tc>
          <w:tcPr>
            <w:tcW w:w="9640" w:type="dxa"/>
          </w:tcPr>
          <w:p w:rsidR="00017EF1" w:rsidRDefault="00017EF1"/>
        </w:tc>
      </w:tr>
      <w:tr w:rsidR="00017EF1">
        <w:trPr>
          <w:trHeight w:hRule="exact" w:val="277"/>
        </w:trPr>
        <w:tc>
          <w:tcPr>
            <w:tcW w:w="9654" w:type="dxa"/>
            <w:shd w:val="clear" w:color="000000" w:fill="FFFFFF"/>
            <w:tcMar>
              <w:left w:w="34" w:type="dxa"/>
              <w:right w:w="34" w:type="dxa"/>
            </w:tcMar>
          </w:tcPr>
          <w:p w:rsidR="00017EF1" w:rsidRDefault="00017EF1"/>
        </w:tc>
      </w:tr>
      <w:tr w:rsidR="00017EF1">
        <w:trPr>
          <w:trHeight w:hRule="exact" w:val="555"/>
        </w:trPr>
        <w:tc>
          <w:tcPr>
            <w:tcW w:w="9654" w:type="dxa"/>
            <w:shd w:val="clear" w:color="000000" w:fill="FFFFFF"/>
            <w:tcMar>
              <w:left w:w="34" w:type="dxa"/>
              <w:right w:w="34" w:type="dxa"/>
            </w:tcMar>
          </w:tcPr>
          <w:p w:rsidR="00017EF1" w:rsidRDefault="00017EF1">
            <w:pPr>
              <w:spacing w:after="0" w:line="240" w:lineRule="auto"/>
              <w:jc w:val="both"/>
              <w:rPr>
                <w:sz w:val="24"/>
                <w:szCs w:val="24"/>
              </w:rPr>
            </w:pPr>
          </w:p>
          <w:p w:rsidR="00017EF1" w:rsidRDefault="002923FF">
            <w:pPr>
              <w:spacing w:after="0" w:line="240" w:lineRule="auto"/>
              <w:jc w:val="both"/>
              <w:rPr>
                <w:sz w:val="24"/>
                <w:szCs w:val="24"/>
              </w:rPr>
            </w:pPr>
            <w:r>
              <w:rPr>
                <w:rFonts w:ascii="Times New Roman" w:hAnsi="Times New Roman" w:cs="Times New Roman"/>
                <w:color w:val="000000"/>
                <w:sz w:val="24"/>
                <w:szCs w:val="24"/>
              </w:rPr>
              <w:t>Сигналы ценообразования</w:t>
            </w:r>
          </w:p>
        </w:tc>
      </w:tr>
      <w:tr w:rsidR="00017EF1">
        <w:trPr>
          <w:trHeight w:hRule="exact" w:val="14"/>
        </w:trPr>
        <w:tc>
          <w:tcPr>
            <w:tcW w:w="9640" w:type="dxa"/>
          </w:tcPr>
          <w:p w:rsidR="00017EF1" w:rsidRDefault="00017EF1"/>
        </w:tc>
      </w:tr>
      <w:tr w:rsidR="00017EF1">
        <w:trPr>
          <w:trHeight w:hRule="exact" w:val="277"/>
        </w:trPr>
        <w:tc>
          <w:tcPr>
            <w:tcW w:w="9654" w:type="dxa"/>
            <w:shd w:val="clear" w:color="000000" w:fill="FFFFFF"/>
            <w:tcMar>
              <w:left w:w="34" w:type="dxa"/>
              <w:right w:w="34" w:type="dxa"/>
            </w:tcMar>
          </w:tcPr>
          <w:p w:rsidR="00017EF1" w:rsidRDefault="00017EF1"/>
        </w:tc>
      </w:tr>
      <w:tr w:rsidR="00017EF1">
        <w:trPr>
          <w:trHeight w:hRule="exact" w:val="285"/>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Стратегии мирового ценообразования</w:t>
            </w:r>
          </w:p>
        </w:tc>
      </w:tr>
      <w:tr w:rsidR="00017EF1">
        <w:trPr>
          <w:trHeight w:hRule="exact" w:val="14"/>
        </w:trPr>
        <w:tc>
          <w:tcPr>
            <w:tcW w:w="9640" w:type="dxa"/>
          </w:tcPr>
          <w:p w:rsidR="00017EF1" w:rsidRDefault="00017EF1"/>
        </w:tc>
      </w:tr>
      <w:tr w:rsidR="00017EF1">
        <w:trPr>
          <w:trHeight w:hRule="exact" w:val="277"/>
        </w:trPr>
        <w:tc>
          <w:tcPr>
            <w:tcW w:w="9654" w:type="dxa"/>
            <w:shd w:val="clear" w:color="000000" w:fill="FFFFFF"/>
            <w:tcMar>
              <w:left w:w="34" w:type="dxa"/>
              <w:right w:w="34" w:type="dxa"/>
            </w:tcMar>
          </w:tcPr>
          <w:p w:rsidR="00017EF1" w:rsidRDefault="00017EF1"/>
        </w:tc>
      </w:tr>
      <w:tr w:rsidR="00017EF1">
        <w:trPr>
          <w:trHeight w:hRule="exact" w:val="555"/>
        </w:trPr>
        <w:tc>
          <w:tcPr>
            <w:tcW w:w="9654" w:type="dxa"/>
            <w:shd w:val="clear" w:color="000000" w:fill="FFFFFF"/>
            <w:tcMar>
              <w:left w:w="34" w:type="dxa"/>
              <w:right w:w="34" w:type="dxa"/>
            </w:tcMar>
          </w:tcPr>
          <w:p w:rsidR="00017EF1" w:rsidRDefault="00017EF1">
            <w:pPr>
              <w:spacing w:after="0" w:line="240" w:lineRule="auto"/>
              <w:jc w:val="both"/>
              <w:rPr>
                <w:sz w:val="24"/>
                <w:szCs w:val="24"/>
              </w:rPr>
            </w:pPr>
          </w:p>
          <w:p w:rsidR="00017EF1" w:rsidRDefault="002923FF">
            <w:pPr>
              <w:spacing w:after="0" w:line="240" w:lineRule="auto"/>
              <w:jc w:val="both"/>
              <w:rPr>
                <w:sz w:val="24"/>
                <w:szCs w:val="24"/>
              </w:rPr>
            </w:pPr>
            <w:r>
              <w:rPr>
                <w:rFonts w:ascii="Times New Roman" w:hAnsi="Times New Roman" w:cs="Times New Roman"/>
                <w:color w:val="000000"/>
                <w:sz w:val="24"/>
                <w:szCs w:val="24"/>
              </w:rPr>
              <w:t>Стагннация мировой экономики и значение ценообразования</w:t>
            </w:r>
          </w:p>
        </w:tc>
      </w:tr>
    </w:tbl>
    <w:p w:rsidR="00017EF1" w:rsidRDefault="002923F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17EF1">
        <w:trPr>
          <w:trHeight w:hRule="exact" w:val="277"/>
        </w:trPr>
        <w:tc>
          <w:tcPr>
            <w:tcW w:w="9654" w:type="dxa"/>
            <w:gridSpan w:val="2"/>
            <w:shd w:val="clear" w:color="000000" w:fill="FFFFFF"/>
            <w:tcMar>
              <w:left w:w="34" w:type="dxa"/>
              <w:right w:w="34" w:type="dxa"/>
            </w:tcMar>
          </w:tcPr>
          <w:p w:rsidR="00017EF1" w:rsidRDefault="00017EF1"/>
        </w:tc>
      </w:tr>
      <w:tr w:rsidR="00017EF1">
        <w:trPr>
          <w:trHeight w:hRule="exact" w:val="555"/>
        </w:trPr>
        <w:tc>
          <w:tcPr>
            <w:tcW w:w="9654" w:type="dxa"/>
            <w:gridSpan w:val="2"/>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Акцизы</w:t>
            </w:r>
          </w:p>
          <w:p w:rsidR="00017EF1" w:rsidRDefault="002923FF">
            <w:pPr>
              <w:spacing w:after="0" w:line="240" w:lineRule="auto"/>
              <w:jc w:val="both"/>
              <w:rPr>
                <w:sz w:val="24"/>
                <w:szCs w:val="24"/>
              </w:rPr>
            </w:pPr>
            <w:r>
              <w:rPr>
                <w:rFonts w:ascii="Times New Roman" w:hAnsi="Times New Roman" w:cs="Times New Roman"/>
                <w:color w:val="000000"/>
                <w:sz w:val="24"/>
                <w:szCs w:val="24"/>
              </w:rPr>
              <w:t>Налоги</w:t>
            </w:r>
          </w:p>
        </w:tc>
      </w:tr>
      <w:tr w:rsidR="00017EF1">
        <w:trPr>
          <w:trHeight w:hRule="exact" w:val="14"/>
        </w:trPr>
        <w:tc>
          <w:tcPr>
            <w:tcW w:w="285" w:type="dxa"/>
          </w:tcPr>
          <w:p w:rsidR="00017EF1" w:rsidRDefault="00017EF1"/>
        </w:tc>
        <w:tc>
          <w:tcPr>
            <w:tcW w:w="9356" w:type="dxa"/>
          </w:tcPr>
          <w:p w:rsidR="00017EF1" w:rsidRDefault="00017EF1"/>
        </w:tc>
      </w:tr>
      <w:tr w:rsidR="00017EF1">
        <w:trPr>
          <w:trHeight w:hRule="exact" w:val="277"/>
        </w:trPr>
        <w:tc>
          <w:tcPr>
            <w:tcW w:w="9654" w:type="dxa"/>
            <w:gridSpan w:val="2"/>
            <w:shd w:val="clear" w:color="000000" w:fill="FFFFFF"/>
            <w:tcMar>
              <w:left w:w="34" w:type="dxa"/>
              <w:right w:w="34" w:type="dxa"/>
            </w:tcMar>
          </w:tcPr>
          <w:p w:rsidR="00017EF1" w:rsidRDefault="00017EF1"/>
        </w:tc>
      </w:tr>
      <w:tr w:rsidR="00017EF1">
        <w:trPr>
          <w:trHeight w:hRule="exact" w:val="285"/>
        </w:trPr>
        <w:tc>
          <w:tcPr>
            <w:tcW w:w="9654" w:type="dxa"/>
            <w:gridSpan w:val="2"/>
            <w:shd w:val="clear" w:color="000000" w:fill="FFFFFF"/>
            <w:tcMar>
              <w:left w:w="34" w:type="dxa"/>
              <w:right w:w="34" w:type="dxa"/>
            </w:tcMar>
          </w:tcPr>
          <w:p w:rsidR="00017EF1" w:rsidRDefault="00017EF1">
            <w:pPr>
              <w:spacing w:after="0" w:line="240" w:lineRule="auto"/>
              <w:jc w:val="both"/>
              <w:rPr>
                <w:sz w:val="24"/>
                <w:szCs w:val="24"/>
              </w:rPr>
            </w:pPr>
          </w:p>
        </w:tc>
      </w:tr>
      <w:tr w:rsidR="00017EF1">
        <w:trPr>
          <w:trHeight w:hRule="exact" w:val="855"/>
        </w:trPr>
        <w:tc>
          <w:tcPr>
            <w:tcW w:w="9654" w:type="dxa"/>
            <w:gridSpan w:val="2"/>
            <w:shd w:val="clear" w:color="000000" w:fill="FFFFFF"/>
            <w:tcMar>
              <w:left w:w="34" w:type="dxa"/>
              <w:right w:w="34" w:type="dxa"/>
            </w:tcMar>
          </w:tcPr>
          <w:p w:rsidR="00017EF1" w:rsidRDefault="00017EF1">
            <w:pPr>
              <w:spacing w:after="0" w:line="240" w:lineRule="auto"/>
              <w:rPr>
                <w:sz w:val="24"/>
                <w:szCs w:val="24"/>
              </w:rPr>
            </w:pPr>
          </w:p>
          <w:p w:rsidR="00017EF1" w:rsidRDefault="002923F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17EF1">
        <w:trPr>
          <w:trHeight w:hRule="exact" w:val="4912"/>
        </w:trPr>
        <w:tc>
          <w:tcPr>
            <w:tcW w:w="9654" w:type="dxa"/>
            <w:gridSpan w:val="2"/>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«Ценообразование» / Алексеев Н.Е.. – Омск: Изд-во Омской гуманитарной академии, 2021.</w:t>
            </w:r>
          </w:p>
          <w:p w:rsidR="00017EF1" w:rsidRDefault="002923F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17EF1" w:rsidRDefault="002923F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7EF1" w:rsidRDefault="002923F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17EF1">
        <w:trPr>
          <w:trHeight w:hRule="exact" w:val="138"/>
        </w:trPr>
        <w:tc>
          <w:tcPr>
            <w:tcW w:w="285" w:type="dxa"/>
          </w:tcPr>
          <w:p w:rsidR="00017EF1" w:rsidRDefault="00017EF1"/>
        </w:tc>
        <w:tc>
          <w:tcPr>
            <w:tcW w:w="9356" w:type="dxa"/>
          </w:tcPr>
          <w:p w:rsidR="00017EF1" w:rsidRDefault="00017EF1"/>
        </w:tc>
      </w:tr>
      <w:tr w:rsidR="00017EF1">
        <w:trPr>
          <w:trHeight w:hRule="exact" w:val="855"/>
        </w:trPr>
        <w:tc>
          <w:tcPr>
            <w:tcW w:w="9654" w:type="dxa"/>
            <w:gridSpan w:val="2"/>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17EF1" w:rsidRDefault="002923FF">
            <w:pPr>
              <w:spacing w:after="0" w:line="240" w:lineRule="auto"/>
              <w:rPr>
                <w:sz w:val="24"/>
                <w:szCs w:val="24"/>
              </w:rPr>
            </w:pPr>
            <w:r>
              <w:rPr>
                <w:rFonts w:ascii="Times New Roman" w:hAnsi="Times New Roman" w:cs="Times New Roman"/>
                <w:b/>
                <w:color w:val="000000"/>
                <w:sz w:val="24"/>
                <w:szCs w:val="24"/>
              </w:rPr>
              <w:t>Основная:</w:t>
            </w:r>
          </w:p>
        </w:tc>
      </w:tr>
      <w:tr w:rsidR="00017EF1">
        <w:trPr>
          <w:trHeight w:hRule="exact" w:val="1096"/>
        </w:trPr>
        <w:tc>
          <w:tcPr>
            <w:tcW w:w="9654" w:type="dxa"/>
            <w:gridSpan w:val="2"/>
            <w:shd w:val="clear" w:color="000000" w:fill="FFFFFF"/>
            <w:tcMar>
              <w:left w:w="34" w:type="dxa"/>
              <w:right w:w="34" w:type="dxa"/>
            </w:tcMar>
          </w:tcPr>
          <w:p w:rsidR="00017EF1" w:rsidRDefault="002923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Желтякова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Переверзев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Пузыня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Синилина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978-5-534-04530-7.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E1C49">
                <w:rPr>
                  <w:rStyle w:val="a3"/>
                </w:rPr>
                <w:t>https://urait.ru/bcode/450125</w:t>
              </w:r>
            </w:hyperlink>
            <w:r>
              <w:t xml:space="preserve"> </w:t>
            </w:r>
          </w:p>
        </w:tc>
      </w:tr>
      <w:tr w:rsidR="00017EF1">
        <w:trPr>
          <w:trHeight w:hRule="exact" w:val="555"/>
        </w:trPr>
        <w:tc>
          <w:tcPr>
            <w:tcW w:w="9654" w:type="dxa"/>
            <w:gridSpan w:val="2"/>
            <w:shd w:val="clear" w:color="000000" w:fill="FFFFFF"/>
            <w:tcMar>
              <w:left w:w="34" w:type="dxa"/>
              <w:right w:w="34" w:type="dxa"/>
            </w:tcMar>
          </w:tcPr>
          <w:p w:rsidR="00017EF1" w:rsidRDefault="002923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Липсиц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E1C49">
                <w:rPr>
                  <w:rStyle w:val="a3"/>
                </w:rPr>
                <w:t>https://urait.ru/bcode/449760</w:t>
              </w:r>
            </w:hyperlink>
            <w:r>
              <w:t xml:space="preserve"> </w:t>
            </w:r>
          </w:p>
        </w:tc>
      </w:tr>
      <w:tr w:rsidR="00017EF1">
        <w:trPr>
          <w:trHeight w:hRule="exact" w:val="277"/>
        </w:trPr>
        <w:tc>
          <w:tcPr>
            <w:tcW w:w="285" w:type="dxa"/>
          </w:tcPr>
          <w:p w:rsidR="00017EF1" w:rsidRDefault="00017EF1"/>
        </w:tc>
        <w:tc>
          <w:tcPr>
            <w:tcW w:w="9370"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i/>
                <w:color w:val="000000"/>
                <w:sz w:val="24"/>
                <w:szCs w:val="24"/>
              </w:rPr>
              <w:t>Дополнительная:</w:t>
            </w:r>
          </w:p>
        </w:tc>
      </w:tr>
      <w:tr w:rsidR="00017EF1">
        <w:trPr>
          <w:trHeight w:hRule="exact" w:val="26"/>
        </w:trPr>
        <w:tc>
          <w:tcPr>
            <w:tcW w:w="9654" w:type="dxa"/>
            <w:gridSpan w:val="2"/>
            <w:vMerge w:val="restart"/>
            <w:shd w:val="clear" w:color="000000" w:fill="FFFFFF"/>
            <w:tcMar>
              <w:left w:w="34" w:type="dxa"/>
              <w:right w:w="34" w:type="dxa"/>
            </w:tcMar>
          </w:tcPr>
          <w:p w:rsidR="00017EF1" w:rsidRDefault="002923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Ямпольская</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E1C49">
                <w:rPr>
                  <w:rStyle w:val="a3"/>
                </w:rPr>
                <w:t>https://urait.ru/bcode/454470</w:t>
              </w:r>
            </w:hyperlink>
            <w:r>
              <w:t xml:space="preserve"> </w:t>
            </w:r>
          </w:p>
        </w:tc>
      </w:tr>
      <w:tr w:rsidR="00017EF1">
        <w:trPr>
          <w:trHeight w:hRule="exact" w:val="528"/>
        </w:trPr>
        <w:tc>
          <w:tcPr>
            <w:tcW w:w="9654" w:type="dxa"/>
            <w:gridSpan w:val="2"/>
            <w:vMerge/>
            <w:shd w:val="clear" w:color="000000" w:fill="FFFFFF"/>
            <w:tcMar>
              <w:left w:w="34" w:type="dxa"/>
              <w:right w:w="34" w:type="dxa"/>
            </w:tcMar>
          </w:tcPr>
          <w:p w:rsidR="00017EF1" w:rsidRDefault="00017EF1"/>
        </w:tc>
      </w:tr>
      <w:tr w:rsidR="00017EF1">
        <w:trPr>
          <w:trHeight w:hRule="exact" w:val="1096"/>
        </w:trPr>
        <w:tc>
          <w:tcPr>
            <w:tcW w:w="9654" w:type="dxa"/>
            <w:gridSpan w:val="2"/>
            <w:shd w:val="clear" w:color="000000" w:fill="FFFFFF"/>
            <w:tcMar>
              <w:left w:w="34" w:type="dxa"/>
              <w:right w:w="34" w:type="dxa"/>
            </w:tcMar>
          </w:tcPr>
          <w:p w:rsidR="00017EF1" w:rsidRDefault="002923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Тарханова,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Сычева,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Макеевка:</w:t>
            </w:r>
            <w:r>
              <w:t xml:space="preserve"> </w:t>
            </w:r>
            <w:r>
              <w:rPr>
                <w:rFonts w:ascii="Times New Roman" w:hAnsi="Times New Roman" w:cs="Times New Roman"/>
                <w:color w:val="000000"/>
                <w:sz w:val="24"/>
                <w:szCs w:val="24"/>
              </w:rPr>
              <w:t>Донбасская</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строительства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E1C49">
                <w:rPr>
                  <w:rStyle w:val="a3"/>
                </w:rPr>
                <w:t>http://www.iprbookshop.ru/99397.html</w:t>
              </w:r>
            </w:hyperlink>
            <w:r>
              <w:t xml:space="preserve"> </w:t>
            </w:r>
          </w:p>
        </w:tc>
      </w:tr>
      <w:tr w:rsidR="00017EF1">
        <w:trPr>
          <w:trHeight w:hRule="exact" w:val="585"/>
        </w:trPr>
        <w:tc>
          <w:tcPr>
            <w:tcW w:w="9654" w:type="dxa"/>
            <w:gridSpan w:val="2"/>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17EF1">
        <w:trPr>
          <w:trHeight w:hRule="exact" w:val="3036"/>
        </w:trPr>
        <w:tc>
          <w:tcPr>
            <w:tcW w:w="9654" w:type="dxa"/>
            <w:gridSpan w:val="2"/>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E1C49">
                <w:rPr>
                  <w:rStyle w:val="a3"/>
                  <w:rFonts w:ascii="Times New Roman" w:hAnsi="Times New Roman" w:cs="Times New Roman"/>
                  <w:sz w:val="24"/>
                  <w:szCs w:val="24"/>
                </w:rPr>
                <w:t>http://www.iprbookshop.ru</w:t>
              </w:r>
            </w:hyperlink>
          </w:p>
          <w:p w:rsidR="00017EF1" w:rsidRDefault="002923F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E1C49">
                <w:rPr>
                  <w:rStyle w:val="a3"/>
                  <w:rFonts w:ascii="Times New Roman" w:hAnsi="Times New Roman" w:cs="Times New Roman"/>
                  <w:sz w:val="24"/>
                  <w:szCs w:val="24"/>
                </w:rPr>
                <w:t>http://biblio-online.ru</w:t>
              </w:r>
            </w:hyperlink>
          </w:p>
          <w:p w:rsidR="00017EF1" w:rsidRDefault="002923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E1C49">
                <w:rPr>
                  <w:rStyle w:val="a3"/>
                  <w:rFonts w:ascii="Times New Roman" w:hAnsi="Times New Roman" w:cs="Times New Roman"/>
                  <w:sz w:val="24"/>
                  <w:szCs w:val="24"/>
                </w:rPr>
                <w:t>http://window.edu.ru/</w:t>
              </w:r>
            </w:hyperlink>
          </w:p>
          <w:p w:rsidR="00017EF1" w:rsidRDefault="002923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E1C49">
                <w:rPr>
                  <w:rStyle w:val="a3"/>
                  <w:rFonts w:ascii="Times New Roman" w:hAnsi="Times New Roman" w:cs="Times New Roman"/>
                  <w:sz w:val="24"/>
                  <w:szCs w:val="24"/>
                </w:rPr>
                <w:t>http://elibrary.ru</w:t>
              </w:r>
            </w:hyperlink>
          </w:p>
          <w:p w:rsidR="00017EF1" w:rsidRDefault="002923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E1C49">
                <w:rPr>
                  <w:rStyle w:val="a3"/>
                  <w:rFonts w:ascii="Times New Roman" w:hAnsi="Times New Roman" w:cs="Times New Roman"/>
                  <w:sz w:val="24"/>
                  <w:szCs w:val="24"/>
                </w:rPr>
                <w:t>http://www.sciencedirect.com</w:t>
              </w:r>
            </w:hyperlink>
          </w:p>
          <w:p w:rsidR="00017EF1" w:rsidRDefault="002923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17EF1" w:rsidRDefault="002923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E1C49">
                <w:rPr>
                  <w:rStyle w:val="a3"/>
                  <w:rFonts w:ascii="Times New Roman" w:hAnsi="Times New Roman" w:cs="Times New Roman"/>
                  <w:sz w:val="24"/>
                  <w:szCs w:val="24"/>
                </w:rPr>
                <w:t>http://journals.cambridge.org</w:t>
              </w:r>
            </w:hyperlink>
          </w:p>
          <w:p w:rsidR="00017EF1" w:rsidRDefault="002923F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E1C49">
                <w:rPr>
                  <w:rStyle w:val="a3"/>
                  <w:rFonts w:ascii="Times New Roman" w:hAnsi="Times New Roman" w:cs="Times New Roman"/>
                  <w:sz w:val="24"/>
                  <w:szCs w:val="24"/>
                </w:rPr>
                <w:t>http://www.oxfordjoumals.org</w:t>
              </w:r>
            </w:hyperlink>
          </w:p>
          <w:p w:rsidR="00017EF1" w:rsidRDefault="002923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E1C49">
                <w:rPr>
                  <w:rStyle w:val="a3"/>
                  <w:rFonts w:ascii="Times New Roman" w:hAnsi="Times New Roman" w:cs="Times New Roman"/>
                  <w:sz w:val="24"/>
                  <w:szCs w:val="24"/>
                </w:rPr>
                <w:t>http://dic.academic.ru/</w:t>
              </w:r>
            </w:hyperlink>
          </w:p>
          <w:p w:rsidR="00017EF1" w:rsidRDefault="002923FF">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017EF1" w:rsidRDefault="002923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EF1">
        <w:trPr>
          <w:trHeight w:hRule="exact" w:val="6776"/>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7" w:history="1">
              <w:r w:rsidR="008E1C49">
                <w:rPr>
                  <w:rStyle w:val="a3"/>
                  <w:rFonts w:ascii="Times New Roman" w:hAnsi="Times New Roman" w:cs="Times New Roman"/>
                  <w:sz w:val="24"/>
                  <w:szCs w:val="24"/>
                </w:rPr>
                <w:t>http://www.benran.ru</w:t>
              </w:r>
            </w:hyperlink>
          </w:p>
          <w:p w:rsidR="00017EF1" w:rsidRDefault="002923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E1C49">
                <w:rPr>
                  <w:rStyle w:val="a3"/>
                  <w:rFonts w:ascii="Times New Roman" w:hAnsi="Times New Roman" w:cs="Times New Roman"/>
                  <w:sz w:val="24"/>
                  <w:szCs w:val="24"/>
                </w:rPr>
                <w:t>http://www.gks.ru</w:t>
              </w:r>
            </w:hyperlink>
          </w:p>
          <w:p w:rsidR="00017EF1" w:rsidRDefault="002923F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E1C49">
                <w:rPr>
                  <w:rStyle w:val="a3"/>
                  <w:rFonts w:ascii="Times New Roman" w:hAnsi="Times New Roman" w:cs="Times New Roman"/>
                  <w:sz w:val="24"/>
                  <w:szCs w:val="24"/>
                </w:rPr>
                <w:t>http://diss.rsl.ru</w:t>
              </w:r>
            </w:hyperlink>
          </w:p>
          <w:p w:rsidR="00017EF1" w:rsidRDefault="002923F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E1C49">
                <w:rPr>
                  <w:rStyle w:val="a3"/>
                  <w:rFonts w:ascii="Times New Roman" w:hAnsi="Times New Roman" w:cs="Times New Roman"/>
                  <w:sz w:val="24"/>
                  <w:szCs w:val="24"/>
                </w:rPr>
                <w:t>http://ru.spinform.ru</w:t>
              </w:r>
            </w:hyperlink>
          </w:p>
          <w:p w:rsidR="00017EF1" w:rsidRDefault="002923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17EF1" w:rsidRDefault="002923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17EF1">
        <w:trPr>
          <w:trHeight w:hRule="exact" w:val="314"/>
        </w:trPr>
        <w:tc>
          <w:tcPr>
            <w:tcW w:w="9654"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17EF1">
        <w:trPr>
          <w:trHeight w:hRule="exact" w:val="8301"/>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17EF1" w:rsidRDefault="002923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17EF1" w:rsidRDefault="002923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17EF1" w:rsidRDefault="002923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17EF1" w:rsidRDefault="002923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17EF1" w:rsidRDefault="002923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17EF1" w:rsidRDefault="002923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17EF1" w:rsidRDefault="002923F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17EF1" w:rsidRDefault="002923F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017EF1" w:rsidRDefault="002923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EF1">
        <w:trPr>
          <w:trHeight w:hRule="exact" w:val="5514"/>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17EF1" w:rsidRDefault="002923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17EF1" w:rsidRDefault="002923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17EF1">
        <w:trPr>
          <w:trHeight w:hRule="exact" w:val="855"/>
        </w:trPr>
        <w:tc>
          <w:tcPr>
            <w:tcW w:w="9654"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17EF1">
        <w:trPr>
          <w:trHeight w:hRule="exact" w:val="2989"/>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17EF1" w:rsidRDefault="00017EF1">
            <w:pPr>
              <w:spacing w:after="0" w:line="240" w:lineRule="auto"/>
              <w:jc w:val="both"/>
              <w:rPr>
                <w:sz w:val="24"/>
                <w:szCs w:val="24"/>
              </w:rPr>
            </w:pPr>
          </w:p>
          <w:p w:rsidR="00017EF1" w:rsidRDefault="002923F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17EF1" w:rsidRDefault="002923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17EF1" w:rsidRDefault="002923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17EF1" w:rsidRDefault="002923F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17EF1" w:rsidRDefault="002923F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17EF1" w:rsidRDefault="002923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17EF1" w:rsidRDefault="00017EF1">
            <w:pPr>
              <w:spacing w:after="0" w:line="240" w:lineRule="auto"/>
              <w:jc w:val="both"/>
              <w:rPr>
                <w:sz w:val="24"/>
                <w:szCs w:val="24"/>
              </w:rPr>
            </w:pPr>
          </w:p>
          <w:p w:rsidR="00017EF1" w:rsidRDefault="002923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17EF1">
        <w:trPr>
          <w:trHeight w:hRule="exact" w:val="304"/>
        </w:trPr>
        <w:tc>
          <w:tcPr>
            <w:tcW w:w="9654"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17EF1">
        <w:trPr>
          <w:trHeight w:hRule="exact" w:val="304"/>
        </w:trPr>
        <w:tc>
          <w:tcPr>
            <w:tcW w:w="9654"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17EF1">
        <w:trPr>
          <w:trHeight w:hRule="exact" w:val="304"/>
        </w:trPr>
        <w:tc>
          <w:tcPr>
            <w:tcW w:w="9654"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E1C49">
                <w:rPr>
                  <w:rStyle w:val="a3"/>
                  <w:rFonts w:ascii="Times New Roman" w:hAnsi="Times New Roman" w:cs="Times New Roman"/>
                  <w:sz w:val="24"/>
                  <w:szCs w:val="24"/>
                </w:rPr>
                <w:t>http://www.president.kremlin.ru</w:t>
              </w:r>
            </w:hyperlink>
          </w:p>
        </w:tc>
      </w:tr>
      <w:tr w:rsidR="00017EF1">
        <w:trPr>
          <w:trHeight w:hRule="exact" w:val="304"/>
        </w:trPr>
        <w:tc>
          <w:tcPr>
            <w:tcW w:w="9654"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E1C49">
                <w:rPr>
                  <w:rStyle w:val="a3"/>
                  <w:rFonts w:ascii="Times New Roman" w:hAnsi="Times New Roman" w:cs="Times New Roman"/>
                  <w:sz w:val="24"/>
                  <w:szCs w:val="24"/>
                </w:rPr>
                <w:t>http://www.ict.edu.ru</w:t>
              </w:r>
            </w:hyperlink>
          </w:p>
        </w:tc>
      </w:tr>
      <w:tr w:rsidR="00017EF1">
        <w:trPr>
          <w:trHeight w:hRule="exact" w:val="304"/>
        </w:trPr>
        <w:tc>
          <w:tcPr>
            <w:tcW w:w="9654"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17EF1">
        <w:trPr>
          <w:trHeight w:hRule="exact" w:val="585"/>
        </w:trPr>
        <w:tc>
          <w:tcPr>
            <w:tcW w:w="9654"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17EF1" w:rsidRDefault="002923F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E1C49">
                <w:rPr>
                  <w:rStyle w:val="a3"/>
                  <w:rFonts w:ascii="Times New Roman" w:hAnsi="Times New Roman" w:cs="Times New Roman"/>
                  <w:sz w:val="24"/>
                  <w:szCs w:val="24"/>
                </w:rPr>
                <w:t>http://fgosvo.ru</w:t>
              </w:r>
            </w:hyperlink>
          </w:p>
        </w:tc>
      </w:tr>
      <w:tr w:rsidR="00017EF1">
        <w:trPr>
          <w:trHeight w:hRule="exact" w:val="304"/>
        </w:trPr>
        <w:tc>
          <w:tcPr>
            <w:tcW w:w="9654"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E1C49">
                <w:rPr>
                  <w:rStyle w:val="a3"/>
                  <w:rFonts w:ascii="Times New Roman" w:hAnsi="Times New Roman" w:cs="Times New Roman"/>
                  <w:sz w:val="24"/>
                  <w:szCs w:val="24"/>
                </w:rPr>
                <w:t>http://pravo.gov.ru</w:t>
              </w:r>
            </w:hyperlink>
          </w:p>
        </w:tc>
      </w:tr>
      <w:tr w:rsidR="00017EF1">
        <w:trPr>
          <w:trHeight w:hRule="exact" w:val="304"/>
        </w:trPr>
        <w:tc>
          <w:tcPr>
            <w:tcW w:w="9654"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E1C49">
                <w:rPr>
                  <w:rStyle w:val="a3"/>
                  <w:rFonts w:ascii="Times New Roman" w:hAnsi="Times New Roman" w:cs="Times New Roman"/>
                  <w:sz w:val="24"/>
                  <w:szCs w:val="24"/>
                </w:rPr>
                <w:t>http://edu.garant.ru/omga/</w:t>
              </w:r>
            </w:hyperlink>
          </w:p>
        </w:tc>
      </w:tr>
      <w:tr w:rsidR="00017EF1">
        <w:trPr>
          <w:trHeight w:hRule="exact" w:val="585"/>
        </w:trPr>
        <w:tc>
          <w:tcPr>
            <w:tcW w:w="9654"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E1C49">
                <w:rPr>
                  <w:rStyle w:val="a3"/>
                  <w:rFonts w:ascii="Times New Roman" w:hAnsi="Times New Roman" w:cs="Times New Roman"/>
                  <w:sz w:val="24"/>
                  <w:szCs w:val="24"/>
                </w:rPr>
                <w:t>http://www.consultant.ru/edu/student/study/</w:t>
              </w:r>
            </w:hyperlink>
          </w:p>
        </w:tc>
      </w:tr>
      <w:tr w:rsidR="00017EF1">
        <w:trPr>
          <w:trHeight w:hRule="exact" w:val="314"/>
        </w:trPr>
        <w:tc>
          <w:tcPr>
            <w:tcW w:w="9654"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17EF1">
        <w:trPr>
          <w:trHeight w:hRule="exact" w:val="2415"/>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17EF1" w:rsidRDefault="002923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17EF1" w:rsidRDefault="002923F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17EF1" w:rsidRDefault="002923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017EF1" w:rsidRDefault="002923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EF1">
        <w:trPr>
          <w:trHeight w:hRule="exact" w:val="5423"/>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017EF1" w:rsidRDefault="002923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17EF1" w:rsidRDefault="002923F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17EF1" w:rsidRDefault="002923F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17EF1" w:rsidRDefault="002923F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17EF1" w:rsidRDefault="002923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17EF1" w:rsidRDefault="002923F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17EF1" w:rsidRDefault="002923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17EF1" w:rsidRDefault="002923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17EF1" w:rsidRDefault="002923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17EF1" w:rsidRDefault="002923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17EF1">
        <w:trPr>
          <w:trHeight w:hRule="exact" w:val="277"/>
        </w:trPr>
        <w:tc>
          <w:tcPr>
            <w:tcW w:w="9640" w:type="dxa"/>
          </w:tcPr>
          <w:p w:rsidR="00017EF1" w:rsidRDefault="00017EF1"/>
        </w:tc>
      </w:tr>
      <w:tr w:rsidR="00017EF1">
        <w:trPr>
          <w:trHeight w:hRule="exact" w:val="585"/>
        </w:trPr>
        <w:tc>
          <w:tcPr>
            <w:tcW w:w="9654"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17EF1">
        <w:trPr>
          <w:trHeight w:hRule="exact" w:val="9105"/>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7EF1" w:rsidRDefault="002923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7EF1" w:rsidRDefault="002923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7EF1" w:rsidRDefault="002923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17EF1" w:rsidRDefault="002923F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017EF1" w:rsidRDefault="002923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EF1">
        <w:trPr>
          <w:trHeight w:hRule="exact" w:val="5153"/>
        </w:trPr>
        <w:tc>
          <w:tcPr>
            <w:tcW w:w="9654" w:type="dxa"/>
            <w:shd w:val="clear" w:color="000000" w:fill="FFFFFF"/>
            <w:tcMar>
              <w:left w:w="34" w:type="dxa"/>
              <w:right w:w="34" w:type="dxa"/>
            </w:tcMar>
          </w:tcPr>
          <w:p w:rsidR="00017EF1" w:rsidRDefault="002923FF">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17EF1" w:rsidRDefault="002923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17EF1">
        <w:trPr>
          <w:trHeight w:hRule="exact" w:val="3830"/>
        </w:trPr>
        <w:tc>
          <w:tcPr>
            <w:tcW w:w="9654" w:type="dxa"/>
            <w:shd w:val="clear" w:color="000000" w:fill="FFFFFF"/>
            <w:tcMar>
              <w:left w:w="34" w:type="dxa"/>
              <w:right w:w="34" w:type="dxa"/>
            </w:tcMar>
          </w:tcPr>
          <w:p w:rsidR="00017EF1" w:rsidRDefault="002923F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17EF1" w:rsidRDefault="00017EF1"/>
    <w:sectPr w:rsidR="00017E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7EF1"/>
    <w:rsid w:val="0002418B"/>
    <w:rsid w:val="001F0BC7"/>
    <w:rsid w:val="00263380"/>
    <w:rsid w:val="002923FF"/>
    <w:rsid w:val="008E1C4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FFC42E-1FAB-4B28-8A14-EEEA75C3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23FF"/>
    <w:rPr>
      <w:color w:val="0563C1" w:themeColor="hyperlink"/>
      <w:u w:val="single"/>
    </w:rPr>
  </w:style>
  <w:style w:type="character" w:styleId="a4">
    <w:name w:val="Unresolved Mention"/>
    <w:basedOn w:val="a0"/>
    <w:uiPriority w:val="99"/>
    <w:semiHidden/>
    <w:unhideWhenUsed/>
    <w:rsid w:val="008E1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939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47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976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1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5520</Words>
  <Characters>31468</Characters>
  <Application>Microsoft Office Word</Application>
  <DocSecurity>0</DocSecurity>
  <Lines>262</Lines>
  <Paragraphs>73</Paragraphs>
  <ScaleCrop>false</ScaleCrop>
  <Company>diakov.net</Company>
  <LinksUpToDate>false</LinksUpToDate>
  <CharactersWithSpaces>36915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2021-2022_ФГОС3++2021_Бак-ЗФО-ТД(ОиУЗД)(21)_plx_Ценообразование</dc:title>
  <dc:creator>FastReport.NET</dc:creator>
  <cp:lastModifiedBy>Mark Bernstorf</cp:lastModifiedBy>
  <cp:revision>4</cp:revision>
  <dcterms:created xsi:type="dcterms:W3CDTF">2021-10-16T15:58:00Z</dcterms:created>
  <dcterms:modified xsi:type="dcterms:W3CDTF">2022-11-12T15:39:00Z</dcterms:modified>
</cp:coreProperties>
</file>